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2142" w14:textId="24E578B8" w:rsidR="000D16E3" w:rsidRPr="007E7193" w:rsidRDefault="000D16E3" w:rsidP="006E2D9E">
      <w:pPr>
        <w:spacing w:after="0" w:line="240" w:lineRule="auto"/>
        <w:rPr>
          <w:rFonts w:ascii="Times New Roman" w:hAnsi="Times New Roman"/>
          <w:b/>
          <w:sz w:val="24"/>
          <w:szCs w:val="24"/>
          <w:lang w:val="pt-BR"/>
        </w:rPr>
      </w:pPr>
    </w:p>
    <w:tbl>
      <w:tblPr>
        <w:tblW w:w="13309" w:type="dxa"/>
        <w:jc w:val="center"/>
        <w:tblLayout w:type="fixed"/>
        <w:tblLook w:val="0000" w:firstRow="0" w:lastRow="0" w:firstColumn="0" w:lastColumn="0" w:noHBand="0" w:noVBand="0"/>
      </w:tblPr>
      <w:tblGrid>
        <w:gridCol w:w="5677"/>
        <w:gridCol w:w="7632"/>
      </w:tblGrid>
      <w:tr w:rsidR="00BF78FE" w:rsidRPr="007E7193" w14:paraId="55DE2104" w14:textId="77777777" w:rsidTr="00BF78FE">
        <w:trPr>
          <w:trHeight w:val="465"/>
          <w:jc w:val="center"/>
        </w:trPr>
        <w:tc>
          <w:tcPr>
            <w:tcW w:w="5677" w:type="dxa"/>
          </w:tcPr>
          <w:p w14:paraId="580D67FD" w14:textId="114DC4B8" w:rsidR="00BF78FE" w:rsidRPr="007E7193" w:rsidRDefault="00BF78FE" w:rsidP="00FC2F6A">
            <w:pPr>
              <w:widowControl w:val="0"/>
              <w:tabs>
                <w:tab w:val="left" w:pos="540"/>
                <w:tab w:val="left" w:pos="870"/>
                <w:tab w:val="center" w:pos="2082"/>
              </w:tabs>
              <w:autoSpaceDE w:val="0"/>
              <w:autoSpaceDN w:val="0"/>
              <w:adjustRightInd w:val="0"/>
              <w:spacing w:after="0"/>
              <w:ind w:left="-142" w:right="-62"/>
              <w:jc w:val="center"/>
              <w:rPr>
                <w:rFonts w:ascii="Times New Roman" w:hAnsi="Times New Roman"/>
                <w:sz w:val="24"/>
                <w:szCs w:val="24"/>
              </w:rPr>
            </w:pPr>
            <w:r w:rsidRPr="007E7193">
              <w:rPr>
                <w:rFonts w:ascii="Times New Roman" w:hAnsi="Times New Roman"/>
                <w:noProof/>
                <w:sz w:val="24"/>
                <w:szCs w:val="24"/>
              </w:rPr>
              <mc:AlternateContent>
                <mc:Choice Requires="wps">
                  <w:drawing>
                    <wp:anchor distT="4294967291" distB="4294967291" distL="114300" distR="114300" simplePos="0" relativeHeight="251657216" behindDoc="0" locked="0" layoutInCell="1" allowOverlap="1" wp14:anchorId="6964B8AB" wp14:editId="39563064">
                      <wp:simplePos x="0" y="0"/>
                      <wp:positionH relativeFrom="column">
                        <wp:posOffset>1149689</wp:posOffset>
                      </wp:positionH>
                      <wp:positionV relativeFrom="paragraph">
                        <wp:posOffset>439508</wp:posOffset>
                      </wp:positionV>
                      <wp:extent cx="93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F9BEF"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0.55pt,34.6pt" to="164.5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"/>
                  </w:pict>
                </mc:Fallback>
              </mc:AlternateContent>
            </w:r>
            <w:r w:rsidRPr="007E7193">
              <w:rPr>
                <w:rFonts w:ascii="Times New Roman" w:hAnsi="Times New Roman"/>
                <w:w w:val="99"/>
                <w:sz w:val="24"/>
                <w:szCs w:val="24"/>
              </w:rPr>
              <w:t xml:space="preserve">  </w:t>
            </w:r>
            <w:r w:rsidRPr="007E7193">
              <w:rPr>
                <w:rFonts w:ascii="Times New Roman" w:hAnsi="Times New Roman"/>
                <w:sz w:val="24"/>
                <w:szCs w:val="24"/>
              </w:rPr>
              <w:t xml:space="preserve">UBND TỈNH HÀ TĨNH                                                                     </w:t>
            </w:r>
            <w:r w:rsidRPr="007E7193">
              <w:rPr>
                <w:rFonts w:ascii="Times New Roman" w:hAnsi="Times New Roman"/>
                <w:b/>
                <w:sz w:val="24"/>
                <w:szCs w:val="24"/>
              </w:rPr>
              <w:t>SỞ NÔNG NGHIỆP VÀ MÔI TRƯỜNG</w:t>
            </w:r>
          </w:p>
        </w:tc>
        <w:tc>
          <w:tcPr>
            <w:tcW w:w="7632" w:type="dxa"/>
          </w:tcPr>
          <w:p w14:paraId="155B3605" w14:textId="77777777" w:rsidR="00BF78FE" w:rsidRPr="007E7193" w:rsidRDefault="00BF78FE" w:rsidP="00FC2F6A">
            <w:pPr>
              <w:widowControl w:val="0"/>
              <w:autoSpaceDE w:val="0"/>
              <w:autoSpaceDN w:val="0"/>
              <w:adjustRightInd w:val="0"/>
              <w:spacing w:after="0"/>
              <w:ind w:left="-164" w:right="-154"/>
              <w:jc w:val="center"/>
              <w:rPr>
                <w:rFonts w:ascii="Times New Roman" w:hAnsi="Times New Roman"/>
                <w:b/>
                <w:bCs/>
                <w:sz w:val="24"/>
                <w:szCs w:val="24"/>
              </w:rPr>
            </w:pPr>
            <w:r w:rsidRPr="007E7193">
              <w:rPr>
                <w:rFonts w:ascii="Times New Roman" w:hAnsi="Times New Roman"/>
                <w:b/>
                <w:bCs/>
                <w:sz w:val="24"/>
                <w:szCs w:val="24"/>
              </w:rPr>
              <w:t>CỘNG HOÀ XÃ HỘI CHỦ NGHĨA VIỆT NAM</w:t>
            </w:r>
          </w:p>
          <w:p w14:paraId="673420E0" w14:textId="49B515BB" w:rsidR="00BF78FE" w:rsidRPr="007E7193" w:rsidRDefault="00BF78FE" w:rsidP="00FC2F6A">
            <w:pPr>
              <w:widowControl w:val="0"/>
              <w:autoSpaceDE w:val="0"/>
              <w:autoSpaceDN w:val="0"/>
              <w:adjustRightInd w:val="0"/>
              <w:spacing w:after="0"/>
              <w:ind w:left="-113" w:right="-153"/>
              <w:jc w:val="center"/>
              <w:rPr>
                <w:rFonts w:ascii="Times New Roman" w:hAnsi="Times New Roman"/>
                <w:i/>
                <w:iCs/>
                <w:w w:val="99"/>
                <w:sz w:val="24"/>
                <w:szCs w:val="24"/>
              </w:rPr>
            </w:pPr>
            <w:r w:rsidRPr="007E7193">
              <w:rPr>
                <w:rFonts w:ascii="Times New Roman" w:hAnsi="Times New Roman"/>
                <w:noProof/>
                <w:sz w:val="24"/>
                <w:szCs w:val="24"/>
              </w:rPr>
              <mc:AlternateContent>
                <mc:Choice Requires="wps">
                  <w:drawing>
                    <wp:anchor distT="4294967291" distB="4294967291" distL="114300" distR="114300" simplePos="0" relativeHeight="251658240" behindDoc="0" locked="0" layoutInCell="1" allowOverlap="1" wp14:anchorId="44CF8D18" wp14:editId="445622E7">
                      <wp:simplePos x="0" y="0"/>
                      <wp:positionH relativeFrom="column">
                        <wp:posOffset>1401445</wp:posOffset>
                      </wp:positionH>
                      <wp:positionV relativeFrom="paragraph">
                        <wp:posOffset>214630</wp:posOffset>
                      </wp:positionV>
                      <wp:extent cx="196342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9765E" id="Straight Connector 3"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0.35pt,16.9pt" to="264.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"/>
                  </w:pict>
                </mc:Fallback>
              </mc:AlternateContent>
            </w:r>
            <w:r w:rsidRPr="007E7193">
              <w:rPr>
                <w:rFonts w:ascii="Times New Roman" w:hAnsi="Times New Roman"/>
                <w:b/>
                <w:bCs/>
                <w:sz w:val="24"/>
                <w:szCs w:val="24"/>
              </w:rPr>
              <w:t>Độc lập - Tự do - Hạnh phúc</w:t>
            </w:r>
            <w:r w:rsidRPr="007E7193">
              <w:rPr>
                <w:rFonts w:ascii="Times New Roman" w:hAnsi="Times New Roman"/>
                <w:iCs/>
                <w:w w:val="99"/>
                <w:sz w:val="24"/>
                <w:szCs w:val="24"/>
              </w:rPr>
              <w:t xml:space="preserve">   </w:t>
            </w:r>
          </w:p>
        </w:tc>
      </w:tr>
      <w:tr w:rsidR="00BF78FE" w:rsidRPr="007E7193" w14:paraId="0E5A96AF" w14:textId="77777777" w:rsidTr="00BF78FE">
        <w:trPr>
          <w:trHeight w:val="702"/>
          <w:jc w:val="center"/>
        </w:trPr>
        <w:tc>
          <w:tcPr>
            <w:tcW w:w="5677" w:type="dxa"/>
          </w:tcPr>
          <w:p w14:paraId="45A58905" w14:textId="06ADEC92" w:rsidR="00BF78FE" w:rsidRPr="007E7193" w:rsidRDefault="00BF78FE" w:rsidP="009D2D19">
            <w:pPr>
              <w:widowControl w:val="0"/>
              <w:tabs>
                <w:tab w:val="left" w:pos="540"/>
                <w:tab w:val="left" w:pos="870"/>
                <w:tab w:val="center" w:pos="2082"/>
              </w:tabs>
              <w:autoSpaceDE w:val="0"/>
              <w:autoSpaceDN w:val="0"/>
              <w:adjustRightInd w:val="0"/>
              <w:spacing w:before="240" w:after="100"/>
              <w:jc w:val="center"/>
              <w:rPr>
                <w:rFonts w:ascii="Times New Roman" w:hAnsi="Times New Roman"/>
                <w:b/>
                <w:sz w:val="24"/>
                <w:szCs w:val="24"/>
              </w:rPr>
            </w:pPr>
          </w:p>
        </w:tc>
        <w:tc>
          <w:tcPr>
            <w:tcW w:w="7632" w:type="dxa"/>
          </w:tcPr>
          <w:p w14:paraId="7A86543D" w14:textId="493D24AE" w:rsidR="00BF78FE" w:rsidRPr="007E7193" w:rsidRDefault="00BF78FE" w:rsidP="009D2D19">
            <w:pPr>
              <w:widowControl w:val="0"/>
              <w:autoSpaceDE w:val="0"/>
              <w:autoSpaceDN w:val="0"/>
              <w:adjustRightInd w:val="0"/>
              <w:spacing w:before="240" w:after="0"/>
              <w:ind w:left="-181"/>
              <w:jc w:val="center"/>
              <w:rPr>
                <w:rFonts w:ascii="Times New Roman" w:hAnsi="Times New Roman"/>
                <w:i/>
                <w:iCs/>
                <w:sz w:val="24"/>
                <w:szCs w:val="24"/>
              </w:rPr>
            </w:pPr>
            <w:r w:rsidRPr="007E7193">
              <w:rPr>
                <w:rFonts w:ascii="Times New Roman" w:hAnsi="Times New Roman"/>
                <w:i/>
                <w:iCs/>
                <w:sz w:val="24"/>
                <w:szCs w:val="24"/>
              </w:rPr>
              <w:t xml:space="preserve">     Hà Tĩnh, ngày        tháng      năm 2026</w:t>
            </w:r>
          </w:p>
        </w:tc>
      </w:tr>
    </w:tbl>
    <w:p w14:paraId="19C17F38" w14:textId="77777777" w:rsidR="00BF78FE" w:rsidRPr="007E7193" w:rsidRDefault="00BF78FE" w:rsidP="000E3869">
      <w:pPr>
        <w:spacing w:after="0" w:line="240" w:lineRule="auto"/>
        <w:jc w:val="center"/>
        <w:rPr>
          <w:rFonts w:ascii="Times New Roman" w:hAnsi="Times New Roman"/>
          <w:b/>
          <w:sz w:val="24"/>
          <w:szCs w:val="24"/>
          <w:lang w:val="pt-BR"/>
        </w:rPr>
      </w:pPr>
    </w:p>
    <w:p w14:paraId="68065AED" w14:textId="77777777" w:rsidR="00BF78FE" w:rsidRPr="007E7193" w:rsidRDefault="00BF78FE" w:rsidP="000E3869">
      <w:pPr>
        <w:spacing w:after="0" w:line="240" w:lineRule="auto"/>
        <w:jc w:val="center"/>
        <w:rPr>
          <w:rFonts w:ascii="Times New Roman" w:hAnsi="Times New Roman"/>
          <w:b/>
          <w:sz w:val="24"/>
          <w:szCs w:val="24"/>
          <w:lang w:val="pt-BR"/>
        </w:rPr>
      </w:pPr>
    </w:p>
    <w:p w14:paraId="7FA3D22E" w14:textId="656EF5B2" w:rsidR="005D51EC" w:rsidRPr="007E7193" w:rsidRDefault="00CF69FB" w:rsidP="005C4F49">
      <w:pPr>
        <w:spacing w:after="0" w:line="240" w:lineRule="auto"/>
        <w:jc w:val="center"/>
        <w:rPr>
          <w:rFonts w:ascii="Times New Roman" w:hAnsi="Times New Roman"/>
          <w:b/>
          <w:sz w:val="24"/>
          <w:szCs w:val="24"/>
          <w:lang w:val="pt-BR"/>
        </w:rPr>
      </w:pPr>
      <w:r w:rsidRPr="007E7193">
        <w:rPr>
          <w:rFonts w:ascii="Times New Roman" w:hAnsi="Times New Roman"/>
          <w:b/>
          <w:sz w:val="24"/>
          <w:szCs w:val="24"/>
          <w:lang w:val="pt-BR"/>
        </w:rPr>
        <w:t>BẢN SO SÁNH</w:t>
      </w:r>
      <w:r w:rsidR="00536D05" w:rsidRPr="007E7193">
        <w:rPr>
          <w:rFonts w:ascii="Times New Roman" w:hAnsi="Times New Roman"/>
          <w:b/>
          <w:sz w:val="24"/>
          <w:szCs w:val="24"/>
          <w:lang w:val="pt-BR"/>
        </w:rPr>
        <w:t>, THUYẾT MINH</w:t>
      </w:r>
      <w:r w:rsidRPr="007E7193">
        <w:rPr>
          <w:rFonts w:ascii="Times New Roman" w:hAnsi="Times New Roman"/>
          <w:b/>
          <w:sz w:val="24"/>
          <w:szCs w:val="24"/>
          <w:lang w:val="pt-BR"/>
        </w:rPr>
        <w:t xml:space="preserve"> </w:t>
      </w:r>
      <w:r w:rsidR="00E271B0" w:rsidRPr="007E7193">
        <w:rPr>
          <w:rFonts w:ascii="Times New Roman" w:hAnsi="Times New Roman"/>
          <w:b/>
          <w:sz w:val="24"/>
          <w:szCs w:val="24"/>
          <w:lang w:val="pt-BR"/>
        </w:rPr>
        <w:t xml:space="preserve">NỘI DUNG </w:t>
      </w:r>
      <w:r w:rsidR="00536D05" w:rsidRPr="007E7193">
        <w:rPr>
          <w:rFonts w:ascii="Times New Roman" w:hAnsi="Times New Roman"/>
          <w:b/>
          <w:sz w:val="24"/>
          <w:szCs w:val="24"/>
          <w:lang w:val="pt-BR"/>
        </w:rPr>
        <w:t xml:space="preserve">DỰ THẢO </w:t>
      </w:r>
      <w:r w:rsidR="00575183" w:rsidRPr="007E7193">
        <w:rPr>
          <w:rFonts w:ascii="Times New Roman" w:hAnsi="Times New Roman"/>
          <w:b/>
          <w:sz w:val="24"/>
          <w:szCs w:val="24"/>
          <w:lang w:val="pt-BR"/>
        </w:rPr>
        <w:t>QUYẾT ĐỊNH</w:t>
      </w:r>
      <w:r w:rsidR="00BC37C7" w:rsidRPr="007E7193">
        <w:rPr>
          <w:rFonts w:ascii="Times New Roman" w:hAnsi="Times New Roman"/>
          <w:b/>
          <w:sz w:val="24"/>
          <w:szCs w:val="24"/>
          <w:lang w:val="pt-BR"/>
        </w:rPr>
        <w:t xml:space="preserve"> </w:t>
      </w:r>
      <w:r w:rsidR="005C4F49" w:rsidRPr="007E7193">
        <w:rPr>
          <w:rFonts w:ascii="Times New Roman" w:hAnsi="Times New Roman"/>
          <w:b/>
          <w:sz w:val="24"/>
          <w:szCs w:val="24"/>
          <w:lang w:val="pt-BR"/>
        </w:rPr>
        <w:t>PHÂN CẤP THỰC HIỆN CHỨC NĂNG QUẢN LÝ NHÀ NƯỚC THUỘC LĨNH VỰC THỦY LỢI TRÊN ĐỊA BÀN TỈNH HÀ TĨNH</w:t>
      </w:r>
    </w:p>
    <w:p w14:paraId="73642D2B" w14:textId="63F5BA00" w:rsidR="00CC79F8" w:rsidRPr="007E7193" w:rsidRDefault="00CC79F8" w:rsidP="00CB5914">
      <w:pPr>
        <w:spacing w:after="0" w:line="240" w:lineRule="auto"/>
        <w:jc w:val="center"/>
        <w:rPr>
          <w:rFonts w:ascii="Times New Roman" w:hAnsi="Times New Roman"/>
          <w:i/>
          <w:sz w:val="24"/>
          <w:szCs w:val="24"/>
          <w:lang w:val="pt-BR"/>
        </w:rPr>
      </w:pPr>
    </w:p>
    <w:tbl>
      <w:tblPr>
        <w:tblW w:w="15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467"/>
        <w:gridCol w:w="4536"/>
        <w:gridCol w:w="5826"/>
      </w:tblGrid>
      <w:tr w:rsidR="00846818" w:rsidRPr="007E7193" w14:paraId="7FA3D233" w14:textId="07E42C5D" w:rsidTr="00954511">
        <w:trPr>
          <w:trHeight w:val="414"/>
          <w:tblHeader/>
          <w:jc w:val="center"/>
        </w:trPr>
        <w:tc>
          <w:tcPr>
            <w:tcW w:w="568" w:type="dxa"/>
            <w:vAlign w:val="center"/>
          </w:tcPr>
          <w:p w14:paraId="7FA3D22F" w14:textId="77777777" w:rsidR="00EE2526" w:rsidRPr="007E7193" w:rsidRDefault="00EE2526" w:rsidP="00E700B3">
            <w:pPr>
              <w:pStyle w:val="TableParagraph"/>
              <w:widowControl/>
              <w:suppressLineNumbers/>
              <w:suppressAutoHyphens/>
              <w:jc w:val="center"/>
              <w:rPr>
                <w:b/>
                <w:sz w:val="24"/>
                <w:szCs w:val="24"/>
              </w:rPr>
            </w:pPr>
            <w:r w:rsidRPr="007E7193">
              <w:rPr>
                <w:b/>
                <w:sz w:val="24"/>
                <w:szCs w:val="24"/>
              </w:rPr>
              <w:t>TT</w:t>
            </w:r>
          </w:p>
        </w:tc>
        <w:tc>
          <w:tcPr>
            <w:tcW w:w="4467" w:type="dxa"/>
            <w:vAlign w:val="center"/>
          </w:tcPr>
          <w:p w14:paraId="407E3EB5" w14:textId="5F9BD6FE" w:rsidR="00EE2526" w:rsidRPr="007E7193" w:rsidRDefault="005C4F49" w:rsidP="00E700B3">
            <w:pPr>
              <w:pStyle w:val="TableParagraph"/>
              <w:widowControl/>
              <w:suppressLineNumbers/>
              <w:suppressAutoHyphens/>
              <w:jc w:val="center"/>
              <w:rPr>
                <w:b/>
                <w:sz w:val="24"/>
                <w:szCs w:val="24"/>
              </w:rPr>
            </w:pPr>
            <w:r w:rsidRPr="007E7193">
              <w:rPr>
                <w:b/>
                <w:sz w:val="24"/>
                <w:szCs w:val="24"/>
              </w:rPr>
              <w:t>Văn bản quy phạm pháp luật hiện hành</w:t>
            </w:r>
          </w:p>
        </w:tc>
        <w:tc>
          <w:tcPr>
            <w:tcW w:w="4536" w:type="dxa"/>
            <w:vAlign w:val="center"/>
          </w:tcPr>
          <w:p w14:paraId="7FA3D230" w14:textId="65356C8B" w:rsidR="00EE2526" w:rsidRPr="007E7193" w:rsidRDefault="005C4F49" w:rsidP="00D42B03">
            <w:pPr>
              <w:pStyle w:val="TableParagraph"/>
              <w:widowControl/>
              <w:suppressLineNumbers/>
              <w:suppressAutoHyphens/>
              <w:jc w:val="center"/>
              <w:rPr>
                <w:b/>
                <w:sz w:val="24"/>
                <w:szCs w:val="24"/>
              </w:rPr>
            </w:pPr>
            <w:r w:rsidRPr="007E7193">
              <w:rPr>
                <w:b/>
                <w:sz w:val="24"/>
                <w:szCs w:val="24"/>
              </w:rPr>
              <w:t>Dự thảo văn bản</w:t>
            </w:r>
          </w:p>
        </w:tc>
        <w:tc>
          <w:tcPr>
            <w:tcW w:w="5826" w:type="dxa"/>
            <w:vAlign w:val="center"/>
          </w:tcPr>
          <w:p w14:paraId="004192F6" w14:textId="7A3F2B51" w:rsidR="00EE2526" w:rsidRPr="007E7193" w:rsidRDefault="00EE2526" w:rsidP="00E700B3">
            <w:pPr>
              <w:pStyle w:val="TableParagraph"/>
              <w:widowControl/>
              <w:suppressLineNumbers/>
              <w:suppressAutoHyphens/>
              <w:jc w:val="center"/>
              <w:rPr>
                <w:b/>
                <w:sz w:val="24"/>
                <w:szCs w:val="24"/>
              </w:rPr>
            </w:pPr>
            <w:r w:rsidRPr="007E7193">
              <w:rPr>
                <w:b/>
                <w:sz w:val="24"/>
                <w:szCs w:val="24"/>
              </w:rPr>
              <w:t>Thuyết minh lý do</w:t>
            </w:r>
          </w:p>
        </w:tc>
      </w:tr>
      <w:tr w:rsidR="00846818" w:rsidRPr="007E7193" w14:paraId="5F7FC8EA" w14:textId="63D1F0EA" w:rsidTr="00954511">
        <w:trPr>
          <w:trHeight w:val="242"/>
          <w:tblHeader/>
          <w:jc w:val="center"/>
        </w:trPr>
        <w:tc>
          <w:tcPr>
            <w:tcW w:w="568" w:type="dxa"/>
            <w:vAlign w:val="center"/>
          </w:tcPr>
          <w:p w14:paraId="16FBEF70" w14:textId="0C985CC8" w:rsidR="00EE2526" w:rsidRPr="007E7193" w:rsidRDefault="00EE2526" w:rsidP="00E700B3">
            <w:pPr>
              <w:pStyle w:val="TableParagraph"/>
              <w:widowControl/>
              <w:suppressLineNumbers/>
              <w:suppressAutoHyphens/>
              <w:jc w:val="center"/>
              <w:rPr>
                <w:sz w:val="24"/>
                <w:szCs w:val="24"/>
              </w:rPr>
            </w:pPr>
            <w:r w:rsidRPr="007E7193">
              <w:rPr>
                <w:sz w:val="24"/>
                <w:szCs w:val="24"/>
              </w:rPr>
              <w:t>(1)</w:t>
            </w:r>
          </w:p>
        </w:tc>
        <w:tc>
          <w:tcPr>
            <w:tcW w:w="4467" w:type="dxa"/>
            <w:vAlign w:val="center"/>
          </w:tcPr>
          <w:p w14:paraId="0207CA70" w14:textId="27D27B40" w:rsidR="00EE2526" w:rsidRPr="007E7193" w:rsidRDefault="00EE2526" w:rsidP="00662D85">
            <w:pPr>
              <w:pStyle w:val="TableParagraph"/>
              <w:widowControl/>
              <w:suppressLineNumbers/>
              <w:suppressAutoHyphens/>
              <w:jc w:val="center"/>
              <w:rPr>
                <w:sz w:val="24"/>
                <w:szCs w:val="24"/>
              </w:rPr>
            </w:pPr>
            <w:r w:rsidRPr="007E7193">
              <w:rPr>
                <w:sz w:val="24"/>
                <w:szCs w:val="24"/>
              </w:rPr>
              <w:t>(2)</w:t>
            </w:r>
          </w:p>
        </w:tc>
        <w:tc>
          <w:tcPr>
            <w:tcW w:w="4536" w:type="dxa"/>
            <w:vAlign w:val="center"/>
          </w:tcPr>
          <w:p w14:paraId="5A1D675D" w14:textId="753B8684" w:rsidR="00EE2526" w:rsidRPr="007E7193" w:rsidRDefault="00EE2526" w:rsidP="00E700B3">
            <w:pPr>
              <w:pStyle w:val="TableParagraph"/>
              <w:widowControl/>
              <w:suppressLineNumbers/>
              <w:suppressAutoHyphens/>
              <w:jc w:val="center"/>
              <w:rPr>
                <w:sz w:val="24"/>
                <w:szCs w:val="24"/>
              </w:rPr>
            </w:pPr>
            <w:r w:rsidRPr="007E7193">
              <w:rPr>
                <w:sz w:val="24"/>
                <w:szCs w:val="24"/>
              </w:rPr>
              <w:t>(3)</w:t>
            </w:r>
          </w:p>
        </w:tc>
        <w:tc>
          <w:tcPr>
            <w:tcW w:w="5826" w:type="dxa"/>
          </w:tcPr>
          <w:p w14:paraId="623E7D5B" w14:textId="4DBD6411" w:rsidR="00EE2526" w:rsidRPr="007E7193" w:rsidRDefault="00EE2526" w:rsidP="00E700B3">
            <w:pPr>
              <w:pStyle w:val="TableParagraph"/>
              <w:widowControl/>
              <w:suppressLineNumbers/>
              <w:suppressAutoHyphens/>
              <w:jc w:val="center"/>
              <w:rPr>
                <w:sz w:val="24"/>
                <w:szCs w:val="24"/>
              </w:rPr>
            </w:pPr>
            <w:r w:rsidRPr="007E7193">
              <w:rPr>
                <w:sz w:val="24"/>
                <w:szCs w:val="24"/>
              </w:rPr>
              <w:t>(4)</w:t>
            </w:r>
          </w:p>
        </w:tc>
      </w:tr>
      <w:tr w:rsidR="00846818" w:rsidRPr="007E7193" w14:paraId="7FA3D238" w14:textId="580716D5" w:rsidTr="00954511">
        <w:trPr>
          <w:trHeight w:val="220"/>
          <w:jc w:val="center"/>
        </w:trPr>
        <w:tc>
          <w:tcPr>
            <w:tcW w:w="568" w:type="dxa"/>
            <w:vAlign w:val="center"/>
          </w:tcPr>
          <w:p w14:paraId="7FA3D234" w14:textId="6DA42A6F" w:rsidR="00EE2526" w:rsidRPr="007E7193" w:rsidRDefault="00B12FC4" w:rsidP="000B2B63">
            <w:pPr>
              <w:pStyle w:val="TableParagraph"/>
              <w:widowControl/>
              <w:suppressLineNumbers/>
              <w:suppressAutoHyphens/>
              <w:jc w:val="center"/>
              <w:rPr>
                <w:sz w:val="24"/>
                <w:szCs w:val="24"/>
              </w:rPr>
            </w:pPr>
            <w:r w:rsidRPr="007E7193">
              <w:rPr>
                <w:sz w:val="24"/>
                <w:szCs w:val="24"/>
              </w:rPr>
              <w:t>1</w:t>
            </w:r>
          </w:p>
        </w:tc>
        <w:tc>
          <w:tcPr>
            <w:tcW w:w="4467" w:type="dxa"/>
          </w:tcPr>
          <w:p w14:paraId="7DAB3D30" w14:textId="7663B0F8" w:rsidR="00DA10C4" w:rsidRPr="007E7193" w:rsidRDefault="00753591" w:rsidP="00DA10C4">
            <w:pPr>
              <w:widowControl w:val="0"/>
              <w:spacing w:after="60" w:line="254" w:lineRule="auto"/>
              <w:contextualSpacing/>
              <w:jc w:val="both"/>
              <w:rPr>
                <w:rFonts w:ascii="Times New Roman" w:hAnsi="Times New Roman"/>
                <w:bCs/>
                <w:sz w:val="24"/>
                <w:szCs w:val="24"/>
              </w:rPr>
            </w:pPr>
            <w:r w:rsidRPr="007E7193">
              <w:rPr>
                <w:rFonts w:ascii="Times New Roman" w:hAnsi="Times New Roman"/>
                <w:bCs/>
                <w:sz w:val="24"/>
                <w:szCs w:val="24"/>
                <w:lang w:val="de-DE"/>
              </w:rPr>
              <w:t xml:space="preserve">Tại điểm b khoản 2 </w:t>
            </w:r>
            <w:r w:rsidR="00DA10C4" w:rsidRPr="007E7193">
              <w:rPr>
                <w:rFonts w:ascii="Times New Roman" w:hAnsi="Times New Roman"/>
                <w:bCs/>
                <w:sz w:val="24"/>
                <w:szCs w:val="24"/>
              </w:rPr>
              <w:t xml:space="preserve">Điều 13 </w:t>
            </w:r>
            <w:r w:rsidR="00DA10C4" w:rsidRPr="007E7193">
              <w:rPr>
                <w:rFonts w:ascii="Times New Roman" w:hAnsi="Times New Roman"/>
                <w:bCs/>
                <w:sz w:val="24"/>
                <w:szCs w:val="24"/>
                <w:lang w:val="de-DE"/>
              </w:rPr>
              <w:t xml:space="preserve">Luật </w:t>
            </w:r>
            <w:r w:rsidRPr="007E7193">
              <w:rPr>
                <w:rFonts w:ascii="Times New Roman" w:hAnsi="Times New Roman"/>
                <w:bCs/>
                <w:sz w:val="24"/>
                <w:szCs w:val="24"/>
                <w:lang w:val="de-DE"/>
              </w:rPr>
              <w:t xml:space="preserve">146/2025/QH15 </w:t>
            </w:r>
            <w:r w:rsidR="00DA10C4" w:rsidRPr="007E7193">
              <w:rPr>
                <w:rFonts w:ascii="Times New Roman" w:hAnsi="Times New Roman"/>
                <w:bCs/>
                <w:sz w:val="24"/>
                <w:szCs w:val="24"/>
                <w:lang w:val="de-DE"/>
              </w:rPr>
              <w:t>sửa đổi, bổ sung một số điều của 15 Luật trong lĩnh vực nông nghiệp và môi trường</w:t>
            </w:r>
            <w:r w:rsidR="00DA10C4" w:rsidRPr="007E7193">
              <w:rPr>
                <w:rFonts w:ascii="Times New Roman" w:hAnsi="Times New Roman"/>
                <w:bCs/>
                <w:sz w:val="24"/>
                <w:szCs w:val="24"/>
              </w:rPr>
              <w:t>:</w:t>
            </w:r>
          </w:p>
          <w:p w14:paraId="600D7563" w14:textId="1ADF2EDD" w:rsidR="00EE2526" w:rsidRPr="007E7193" w:rsidRDefault="00DA10C4" w:rsidP="00DA10C4">
            <w:pPr>
              <w:widowControl w:val="0"/>
              <w:spacing w:before="60"/>
              <w:contextualSpacing/>
              <w:jc w:val="both"/>
              <w:rPr>
                <w:rFonts w:ascii="Times New Roman" w:hAnsi="Times New Roman"/>
                <w:bCs/>
                <w:i/>
                <w:sz w:val="24"/>
                <w:szCs w:val="24"/>
                <w:lang w:val="de-DE"/>
              </w:rPr>
            </w:pPr>
            <w:r w:rsidRPr="007E7193">
              <w:rPr>
                <w:rFonts w:ascii="Times New Roman" w:hAnsi="Times New Roman"/>
                <w:bCs/>
                <w:i/>
                <w:sz w:val="24"/>
                <w:szCs w:val="24"/>
                <w:lang w:val="de-DE"/>
              </w:rPr>
              <w:t>Chủ tịch Ủy ban nhân dân cấp tỉnh thực hiện hoặc phân cấp cho Chủ tịch Ủy ban nhân dân cấp xã phê duyệt, công bố công khai quy trình vận hành công trình thủy lợi trên địa bàn,</w:t>
            </w:r>
            <w:r w:rsidRPr="007E7193">
              <w:rPr>
                <w:rFonts w:ascii="Times New Roman" w:hAnsi="Times New Roman"/>
                <w:bCs/>
                <w:i/>
                <w:sz w:val="24"/>
                <w:szCs w:val="24"/>
              </w:rPr>
              <w:t>...</w:t>
            </w:r>
          </w:p>
        </w:tc>
        <w:tc>
          <w:tcPr>
            <w:tcW w:w="4536" w:type="dxa"/>
          </w:tcPr>
          <w:p w14:paraId="3D99ECCA" w14:textId="77777777" w:rsidR="002C3880" w:rsidRPr="007E7193" w:rsidRDefault="002C3880" w:rsidP="002C3880">
            <w:pPr>
              <w:widowControl w:val="0"/>
              <w:spacing w:after="0" w:line="240" w:lineRule="auto"/>
              <w:jc w:val="both"/>
              <w:rPr>
                <w:rFonts w:ascii="Times New Roman" w:hAnsi="Times New Roman"/>
                <w:b/>
                <w:i/>
                <w:sz w:val="24"/>
                <w:szCs w:val="24"/>
                <w:lang w:val="de-DE"/>
              </w:rPr>
            </w:pPr>
            <w:r w:rsidRPr="007E7193">
              <w:rPr>
                <w:rFonts w:ascii="Times New Roman" w:hAnsi="Times New Roman"/>
                <w:b/>
                <w:spacing w:val="-4"/>
                <w:sz w:val="24"/>
                <w:szCs w:val="24"/>
              </w:rPr>
              <w:t>Điều 3. Phân cấp t</w:t>
            </w:r>
            <w:r w:rsidRPr="007E7193">
              <w:rPr>
                <w:rFonts w:ascii="Times New Roman" w:hAnsi="Times New Roman"/>
                <w:b/>
                <w:sz w:val="24"/>
                <w:szCs w:val="24"/>
                <w:lang w:val="de-DE"/>
              </w:rPr>
              <w:t>hẩm quyền phê duyệt, công bố công khai quy trình vận hành công trình thủy lợi</w:t>
            </w:r>
          </w:p>
          <w:p w14:paraId="551DC3FE" w14:textId="77777777" w:rsidR="002C3880" w:rsidRPr="007E7193" w:rsidRDefault="002C3880" w:rsidP="002C3880">
            <w:pPr>
              <w:shd w:val="clear" w:color="auto" w:fill="FFFFFF"/>
              <w:spacing w:after="0" w:line="240" w:lineRule="auto"/>
              <w:jc w:val="both"/>
              <w:rPr>
                <w:rFonts w:ascii="Times New Roman" w:hAnsi="Times New Roman"/>
                <w:bCs/>
                <w:iCs/>
                <w:sz w:val="24"/>
                <w:szCs w:val="24"/>
                <w:lang w:val="de-DE"/>
              </w:rPr>
            </w:pPr>
            <w:r w:rsidRPr="007E7193">
              <w:rPr>
                <w:rFonts w:ascii="Times New Roman" w:hAnsi="Times New Roman"/>
                <w:bCs/>
                <w:iCs/>
                <w:sz w:val="24"/>
                <w:szCs w:val="24"/>
                <w:lang w:val="de-DE"/>
              </w:rPr>
              <w:t>1. Sở Nông nghiệp và Môi trường phê duyệt, công bố công khai quy trình vận hành công trình thủy lợi do Ủy ban nhân dân tỉnh quản lý, trừ công trình thủy lợi lớn.</w:t>
            </w:r>
          </w:p>
          <w:p w14:paraId="7FA3D235" w14:textId="7B9792BA" w:rsidR="00A12D75" w:rsidRPr="007E7193" w:rsidRDefault="002C3880" w:rsidP="002C3880">
            <w:pPr>
              <w:shd w:val="clear" w:color="auto" w:fill="FFFFFF"/>
              <w:spacing w:after="0" w:line="240" w:lineRule="auto"/>
              <w:jc w:val="both"/>
              <w:rPr>
                <w:rFonts w:ascii="Times New Roman" w:hAnsi="Times New Roman"/>
                <w:bCs/>
                <w:iCs/>
                <w:sz w:val="24"/>
                <w:szCs w:val="24"/>
                <w:lang w:val="de-DE"/>
              </w:rPr>
            </w:pPr>
            <w:r w:rsidRPr="007E7193">
              <w:rPr>
                <w:rFonts w:ascii="Times New Roman" w:hAnsi="Times New Roman"/>
                <w:bCs/>
                <w:iCs/>
                <w:sz w:val="24"/>
                <w:szCs w:val="24"/>
                <w:lang w:val="de-DE"/>
              </w:rPr>
              <w:t>2. Chủ tịch Ủy ban nhân dân cấp xã phê duyệt, công bố công khai quy trình vận hành công trình thủy lợi đối với các công trình thủy lợi do Ủy ban nhân dân cấp xã quản lý.</w:t>
            </w:r>
          </w:p>
        </w:tc>
        <w:tc>
          <w:tcPr>
            <w:tcW w:w="5826" w:type="dxa"/>
          </w:tcPr>
          <w:p w14:paraId="55C511B8" w14:textId="4876A60B" w:rsidR="00EE2526" w:rsidRPr="007E7193" w:rsidRDefault="00741D8D" w:rsidP="00741D8D">
            <w:pPr>
              <w:shd w:val="clear" w:color="auto" w:fill="FFFFFF"/>
              <w:spacing w:before="60" w:after="0" w:line="254" w:lineRule="auto"/>
              <w:ind w:firstLine="37"/>
              <w:jc w:val="both"/>
              <w:rPr>
                <w:rFonts w:ascii="Times New Roman" w:hAnsi="Times New Roman"/>
                <w:bCs/>
                <w:iCs/>
                <w:sz w:val="24"/>
                <w:szCs w:val="24"/>
                <w:lang w:val="de-DE"/>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Mặt khác, đối với các công trình thủy lợi loại lớn thường có quy mô, kích thước, kỹ thuật phức tạp nên việc Chủ tịch Ủy ban nhân dân tỉnh phê duyệt quy trình vận hành đối với công trình thủy lợi loại lớn, Sở Nông nghiệp và Môi trường phê duyệt quy trình vận hành đối với công trình thủy lợi còn lại do Ủy ban nhân dân tỉnh quản lý và Chủ tịch Ủy ban nhân dân xã phê duyệt quy trình vận hành đối với công trình thủy lợi do Ủy ban nhân dân xã quản lý là phù hợp với điều kiện thực tiễn và quy định hiện hành.</w:t>
            </w:r>
          </w:p>
        </w:tc>
      </w:tr>
      <w:tr w:rsidR="00846818" w:rsidRPr="007E7193" w14:paraId="7FA3D241" w14:textId="5320F036" w:rsidTr="00954511">
        <w:trPr>
          <w:trHeight w:val="853"/>
          <w:jc w:val="center"/>
        </w:trPr>
        <w:tc>
          <w:tcPr>
            <w:tcW w:w="568" w:type="dxa"/>
            <w:vAlign w:val="center"/>
          </w:tcPr>
          <w:p w14:paraId="7FA3D239" w14:textId="4DFCCF8C" w:rsidR="00EE2526" w:rsidRPr="007E7193" w:rsidRDefault="00B12FC4" w:rsidP="001B64E0">
            <w:pPr>
              <w:pStyle w:val="TableParagraph"/>
              <w:widowControl/>
              <w:suppressLineNumbers/>
              <w:suppressAutoHyphens/>
              <w:jc w:val="center"/>
              <w:rPr>
                <w:sz w:val="24"/>
                <w:szCs w:val="24"/>
              </w:rPr>
            </w:pPr>
            <w:r w:rsidRPr="007E7193">
              <w:rPr>
                <w:sz w:val="24"/>
                <w:szCs w:val="24"/>
              </w:rPr>
              <w:t>2</w:t>
            </w:r>
          </w:p>
        </w:tc>
        <w:tc>
          <w:tcPr>
            <w:tcW w:w="4467" w:type="dxa"/>
          </w:tcPr>
          <w:p w14:paraId="7DDF6510" w14:textId="77777777" w:rsidR="00753591" w:rsidRPr="007E7193" w:rsidRDefault="00DA10C4" w:rsidP="001B64E0">
            <w:pPr>
              <w:widowControl w:val="0"/>
              <w:spacing w:after="60" w:line="254" w:lineRule="auto"/>
              <w:contextualSpacing/>
              <w:jc w:val="both"/>
              <w:rPr>
                <w:rFonts w:ascii="Times New Roman" w:hAnsi="Times New Roman"/>
                <w:bCs/>
                <w:sz w:val="24"/>
                <w:szCs w:val="24"/>
              </w:rPr>
            </w:pPr>
            <w:r w:rsidRPr="007E7193">
              <w:rPr>
                <w:rFonts w:ascii="Times New Roman" w:hAnsi="Times New Roman"/>
                <w:bCs/>
                <w:sz w:val="24"/>
                <w:szCs w:val="24"/>
              </w:rPr>
              <w:t>-</w:t>
            </w:r>
            <w:r w:rsidRPr="007E7193">
              <w:rPr>
                <w:rFonts w:ascii="Times New Roman" w:hAnsi="Times New Roman"/>
                <w:bCs/>
                <w:sz w:val="24"/>
                <w:szCs w:val="24"/>
                <w:lang w:val="de-DE"/>
              </w:rPr>
              <w:t xml:space="preserve"> Tại khoản 3 </w:t>
            </w:r>
            <w:r w:rsidR="00753591" w:rsidRPr="007E7193">
              <w:rPr>
                <w:rFonts w:ascii="Times New Roman" w:hAnsi="Times New Roman"/>
                <w:bCs/>
                <w:sz w:val="24"/>
                <w:szCs w:val="24"/>
              </w:rPr>
              <w:t xml:space="preserve">Điều 13 </w:t>
            </w:r>
            <w:r w:rsidR="00753591" w:rsidRPr="007E7193">
              <w:rPr>
                <w:rFonts w:ascii="Times New Roman" w:hAnsi="Times New Roman"/>
                <w:bCs/>
                <w:sz w:val="24"/>
                <w:szCs w:val="24"/>
                <w:lang w:val="de-DE"/>
              </w:rPr>
              <w:t>Luật 146/2025/QH15 sửa đổi, bổ sung một số điều của 15 Luật trong lĩnh vực nông nghiệp và môi trường</w:t>
            </w:r>
            <w:r w:rsidR="00753591" w:rsidRPr="007E7193">
              <w:rPr>
                <w:rFonts w:ascii="Times New Roman" w:hAnsi="Times New Roman"/>
                <w:bCs/>
                <w:sz w:val="24"/>
                <w:szCs w:val="24"/>
              </w:rPr>
              <w:t>:</w:t>
            </w:r>
            <w:bookmarkStart w:id="0" w:name="cumtu_3_41"/>
            <w:r w:rsidR="00753591" w:rsidRPr="007E7193">
              <w:rPr>
                <w:rFonts w:ascii="Times New Roman" w:hAnsi="Times New Roman"/>
                <w:bCs/>
                <w:sz w:val="24"/>
                <w:szCs w:val="24"/>
              </w:rPr>
              <w:t xml:space="preserve"> </w:t>
            </w:r>
          </w:p>
          <w:p w14:paraId="448FB218" w14:textId="4BF7D627" w:rsidR="00EE2526" w:rsidRPr="007E7193" w:rsidRDefault="00DA10C4" w:rsidP="001B64E0">
            <w:pPr>
              <w:widowControl w:val="0"/>
              <w:spacing w:after="60" w:line="254" w:lineRule="auto"/>
              <w:contextualSpacing/>
              <w:jc w:val="both"/>
              <w:rPr>
                <w:rFonts w:ascii="Times New Roman" w:hAnsi="Times New Roman"/>
                <w:bCs/>
                <w:i/>
                <w:sz w:val="24"/>
                <w:szCs w:val="24"/>
                <w:lang w:val="de-DE"/>
              </w:rPr>
            </w:pPr>
            <w:r w:rsidRPr="007E7193">
              <w:rPr>
                <w:rFonts w:ascii="Times New Roman" w:hAnsi="Times New Roman"/>
                <w:bCs/>
                <w:i/>
                <w:sz w:val="24"/>
                <w:szCs w:val="24"/>
                <w:lang w:val="de-DE"/>
              </w:rPr>
              <w:t>Chủ tịch Ủy ban nhân dân cấp tỉnh phê duyệt phương án bảo vệ công trình thủy lợi hoặc phân cấp cho Chủ tịch Ủy ban nhân dân cấp xã phê duyệt phương án bảo vệ công trình thủy lợi trên địa bàn,...</w:t>
            </w:r>
            <w:bookmarkEnd w:id="0"/>
          </w:p>
        </w:tc>
        <w:tc>
          <w:tcPr>
            <w:tcW w:w="4536" w:type="dxa"/>
          </w:tcPr>
          <w:p w14:paraId="37347F66" w14:textId="77777777" w:rsidR="002C3880" w:rsidRPr="007E7193" w:rsidRDefault="002C3880" w:rsidP="002C3880">
            <w:pPr>
              <w:shd w:val="clear" w:color="auto" w:fill="FFFFFF"/>
              <w:spacing w:after="0" w:line="240" w:lineRule="auto"/>
              <w:jc w:val="both"/>
              <w:rPr>
                <w:rFonts w:ascii="Times New Roman" w:hAnsi="Times New Roman"/>
                <w:b/>
                <w:iCs/>
                <w:sz w:val="24"/>
                <w:szCs w:val="24"/>
                <w:lang w:val="de-DE"/>
              </w:rPr>
            </w:pPr>
            <w:r w:rsidRPr="007E7193">
              <w:rPr>
                <w:rFonts w:ascii="Times New Roman" w:hAnsi="Times New Roman"/>
                <w:b/>
                <w:iCs/>
                <w:sz w:val="24"/>
                <w:szCs w:val="24"/>
                <w:lang w:val="de-DE"/>
              </w:rPr>
              <w:t>Điều 4. Phân cấp t</w:t>
            </w:r>
            <w:r w:rsidRPr="007E7193">
              <w:rPr>
                <w:rFonts w:ascii="Times New Roman" w:hAnsi="Times New Roman"/>
                <w:b/>
                <w:sz w:val="24"/>
                <w:szCs w:val="24"/>
                <w:lang w:val="de-DE"/>
              </w:rPr>
              <w:t xml:space="preserve">hẩm quyền phê duyệt </w:t>
            </w:r>
            <w:r w:rsidRPr="007E7193">
              <w:rPr>
                <w:rFonts w:ascii="Times New Roman" w:hAnsi="Times New Roman"/>
                <w:b/>
                <w:iCs/>
                <w:sz w:val="24"/>
                <w:szCs w:val="24"/>
                <w:lang w:val="de-DE"/>
              </w:rPr>
              <w:t>phương án bảo vệ công trình thủy lợi</w:t>
            </w:r>
          </w:p>
          <w:p w14:paraId="74083987" w14:textId="77777777" w:rsidR="002C3880" w:rsidRPr="007E7193" w:rsidRDefault="002C3880" w:rsidP="002C3880">
            <w:pPr>
              <w:shd w:val="clear" w:color="auto" w:fill="FFFFFF"/>
              <w:spacing w:after="0" w:line="240" w:lineRule="auto"/>
              <w:jc w:val="both"/>
              <w:rPr>
                <w:rFonts w:ascii="Times New Roman" w:hAnsi="Times New Roman"/>
                <w:bCs/>
                <w:iCs/>
                <w:sz w:val="24"/>
                <w:szCs w:val="24"/>
                <w:lang w:val="de-DE"/>
              </w:rPr>
            </w:pPr>
            <w:r w:rsidRPr="007E7193">
              <w:rPr>
                <w:rFonts w:ascii="Times New Roman" w:hAnsi="Times New Roman"/>
                <w:bCs/>
                <w:iCs/>
                <w:sz w:val="24"/>
                <w:szCs w:val="24"/>
                <w:lang w:val="de-DE"/>
              </w:rPr>
              <w:t>1. Sở Nông nghiệp và Môi trường phê duyệt phương án đối với các công trình thủy lợi do Ủy ban nhân dân tỉnh quản lý.</w:t>
            </w:r>
          </w:p>
          <w:p w14:paraId="7A93E933" w14:textId="77777777" w:rsidR="002C3880" w:rsidRPr="007E7193" w:rsidRDefault="002C3880" w:rsidP="002C3880">
            <w:pPr>
              <w:shd w:val="clear" w:color="auto" w:fill="FFFFFF"/>
              <w:spacing w:after="0" w:line="240" w:lineRule="auto"/>
              <w:jc w:val="both"/>
              <w:rPr>
                <w:rFonts w:ascii="Times New Roman" w:hAnsi="Times New Roman"/>
                <w:bCs/>
                <w:iCs/>
                <w:sz w:val="24"/>
                <w:szCs w:val="24"/>
                <w:lang w:val="de-DE"/>
              </w:rPr>
            </w:pPr>
            <w:r w:rsidRPr="007E7193">
              <w:rPr>
                <w:rFonts w:ascii="Times New Roman" w:hAnsi="Times New Roman"/>
                <w:bCs/>
                <w:iCs/>
                <w:sz w:val="24"/>
                <w:szCs w:val="24"/>
                <w:lang w:val="de-DE"/>
              </w:rPr>
              <w:t>2. Chủ tịch Ủy ban nhân dân cấp xã phê duyệt phương án đối với các công trình thủy lợi do Ủy ban nhân dân cấp xã quản lý.</w:t>
            </w:r>
          </w:p>
          <w:p w14:paraId="7FA3D23A" w14:textId="328B0208" w:rsidR="00EE2526" w:rsidRPr="007E7193" w:rsidRDefault="00EE2526" w:rsidP="002C3880">
            <w:pPr>
              <w:widowControl w:val="0"/>
              <w:spacing w:after="0" w:line="240" w:lineRule="auto"/>
              <w:contextualSpacing/>
              <w:jc w:val="both"/>
              <w:rPr>
                <w:rFonts w:ascii="Times New Roman" w:hAnsi="Times New Roman"/>
                <w:b/>
                <w:bCs/>
                <w:i/>
                <w:iCs/>
                <w:sz w:val="24"/>
                <w:szCs w:val="24"/>
                <w:lang w:val="vi-VN"/>
              </w:rPr>
            </w:pPr>
          </w:p>
        </w:tc>
        <w:tc>
          <w:tcPr>
            <w:tcW w:w="5826" w:type="dxa"/>
          </w:tcPr>
          <w:p w14:paraId="6C18B266" w14:textId="77777777" w:rsidR="00741D8D" w:rsidRPr="007E7193" w:rsidRDefault="00741D8D" w:rsidP="00741D8D">
            <w:pPr>
              <w:shd w:val="clear" w:color="auto" w:fill="FFFFFF"/>
              <w:spacing w:before="60" w:after="0" w:line="254" w:lineRule="auto"/>
              <w:ind w:firstLine="37"/>
              <w:jc w:val="both"/>
              <w:rPr>
                <w:rFonts w:ascii="Times New Roman" w:hAnsi="Times New Roman"/>
                <w:bCs/>
                <w:iCs/>
                <w:sz w:val="24"/>
                <w:szCs w:val="24"/>
                <w:lang w:val="de-DE"/>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Đồng thời việc phân cấp này phù hợp chức năng và nhiệm vụ của Sở Nông nghiệp và Môi trường và Ủy ban nhân dân cấp xã; rút ngắn quy trình xử lý, đúng thẩm quyền và hiệu quả giải quyết thủ tục hành chính cho tổ chức, cá nhân.</w:t>
            </w:r>
          </w:p>
          <w:p w14:paraId="2B4BF36A" w14:textId="398587F5" w:rsidR="00D17C08" w:rsidRPr="007E7193" w:rsidRDefault="00D17C08" w:rsidP="00741D8D">
            <w:pPr>
              <w:spacing w:after="0" w:line="240" w:lineRule="auto"/>
              <w:ind w:firstLine="37"/>
              <w:jc w:val="both"/>
              <w:rPr>
                <w:rFonts w:ascii="Times New Roman" w:hAnsi="Times New Roman"/>
                <w:sz w:val="24"/>
                <w:szCs w:val="24"/>
              </w:rPr>
            </w:pPr>
          </w:p>
        </w:tc>
      </w:tr>
      <w:tr w:rsidR="00846818" w:rsidRPr="007E7193" w14:paraId="51453967" w14:textId="77777777" w:rsidTr="00954511">
        <w:trPr>
          <w:trHeight w:val="853"/>
          <w:jc w:val="center"/>
        </w:trPr>
        <w:tc>
          <w:tcPr>
            <w:tcW w:w="568" w:type="dxa"/>
            <w:vAlign w:val="center"/>
          </w:tcPr>
          <w:p w14:paraId="3CFAA2B8" w14:textId="76B304FF" w:rsidR="00A524E1" w:rsidRPr="007E7193" w:rsidRDefault="00B12FC4" w:rsidP="001B64E0">
            <w:pPr>
              <w:pStyle w:val="TableParagraph"/>
              <w:widowControl/>
              <w:suppressLineNumbers/>
              <w:suppressAutoHyphens/>
              <w:jc w:val="center"/>
              <w:rPr>
                <w:sz w:val="24"/>
                <w:szCs w:val="24"/>
              </w:rPr>
            </w:pPr>
            <w:r w:rsidRPr="007E7193">
              <w:rPr>
                <w:sz w:val="24"/>
                <w:szCs w:val="24"/>
              </w:rPr>
              <w:lastRenderedPageBreak/>
              <w:t>3</w:t>
            </w:r>
          </w:p>
        </w:tc>
        <w:tc>
          <w:tcPr>
            <w:tcW w:w="4467" w:type="dxa"/>
          </w:tcPr>
          <w:p w14:paraId="7E352147" w14:textId="77777777" w:rsidR="00753591" w:rsidRPr="007E7193" w:rsidRDefault="00DA10C4" w:rsidP="001B64E0">
            <w:pPr>
              <w:widowControl w:val="0"/>
              <w:spacing w:after="60" w:line="254" w:lineRule="auto"/>
              <w:contextualSpacing/>
              <w:jc w:val="both"/>
              <w:rPr>
                <w:rFonts w:ascii="Times New Roman" w:hAnsi="Times New Roman"/>
                <w:bCs/>
                <w:sz w:val="24"/>
                <w:szCs w:val="24"/>
              </w:rPr>
            </w:pPr>
            <w:bookmarkStart w:id="1" w:name="khoan_4_13"/>
            <w:r w:rsidRPr="007E7193">
              <w:rPr>
                <w:rFonts w:ascii="Times New Roman" w:hAnsi="Times New Roman"/>
                <w:bCs/>
                <w:sz w:val="24"/>
                <w:szCs w:val="24"/>
              </w:rPr>
              <w:t>-</w:t>
            </w:r>
            <w:r w:rsidRPr="007E7193">
              <w:rPr>
                <w:rFonts w:ascii="Times New Roman" w:hAnsi="Times New Roman"/>
                <w:bCs/>
                <w:sz w:val="24"/>
                <w:szCs w:val="24"/>
                <w:lang w:val="de-DE"/>
              </w:rPr>
              <w:t xml:space="preserve"> Tại khoản 4 </w:t>
            </w:r>
            <w:r w:rsidR="00753591" w:rsidRPr="007E7193">
              <w:rPr>
                <w:rFonts w:ascii="Times New Roman" w:hAnsi="Times New Roman"/>
                <w:bCs/>
                <w:sz w:val="24"/>
                <w:szCs w:val="24"/>
              </w:rPr>
              <w:t xml:space="preserve">Điều 13 </w:t>
            </w:r>
            <w:r w:rsidR="00753591" w:rsidRPr="007E7193">
              <w:rPr>
                <w:rFonts w:ascii="Times New Roman" w:hAnsi="Times New Roman"/>
                <w:bCs/>
                <w:sz w:val="24"/>
                <w:szCs w:val="24"/>
                <w:lang w:val="de-DE"/>
              </w:rPr>
              <w:t>Luật 146/2025/QH15 sửa đổi, bổ sung một số điều của 15 Luật trong lĩnh vực nông nghiệp và môi trường</w:t>
            </w:r>
            <w:r w:rsidR="00753591" w:rsidRPr="007E7193">
              <w:rPr>
                <w:rFonts w:ascii="Times New Roman" w:hAnsi="Times New Roman"/>
                <w:bCs/>
                <w:sz w:val="24"/>
                <w:szCs w:val="24"/>
              </w:rPr>
              <w:t>:</w:t>
            </w:r>
          </w:p>
          <w:p w14:paraId="546D3348" w14:textId="632C3E1C" w:rsidR="00DA10C4" w:rsidRPr="007E7193" w:rsidRDefault="00DA10C4" w:rsidP="001B64E0">
            <w:pPr>
              <w:widowControl w:val="0"/>
              <w:spacing w:before="60"/>
              <w:ind w:hanging="38"/>
              <w:contextualSpacing/>
              <w:jc w:val="both"/>
              <w:rPr>
                <w:rFonts w:ascii="Times New Roman" w:hAnsi="Times New Roman"/>
                <w:bCs/>
                <w:i/>
                <w:sz w:val="24"/>
                <w:szCs w:val="24"/>
                <w:lang w:val="de-DE"/>
              </w:rPr>
            </w:pPr>
            <w:bookmarkStart w:id="2" w:name="cumtu_2_44"/>
            <w:bookmarkEnd w:id="1"/>
            <w:r w:rsidRPr="007E7193">
              <w:rPr>
                <w:rFonts w:ascii="Times New Roman" w:hAnsi="Times New Roman"/>
                <w:bCs/>
                <w:i/>
                <w:sz w:val="24"/>
                <w:szCs w:val="24"/>
                <w:lang w:val="de-DE"/>
              </w:rPr>
              <w:t>Chủ tịch Ủy ban nhân dân cấp tỉnh thực hiện hoặc phân cấp cho Chủ tịch Ủy ban nhân dân cấp xã cấp giấy phép cho các hoạt động trong phạm vi bảo vệ công trình thủy lợi</w:t>
            </w:r>
            <w:bookmarkEnd w:id="2"/>
            <w:r w:rsidRPr="007E7193">
              <w:rPr>
                <w:rFonts w:ascii="Times New Roman" w:hAnsi="Times New Roman"/>
                <w:bCs/>
                <w:i/>
                <w:sz w:val="24"/>
                <w:szCs w:val="24"/>
                <w:lang w:val="de-DE"/>
              </w:rPr>
              <w:t>.</w:t>
            </w:r>
          </w:p>
          <w:p w14:paraId="764130A7" w14:textId="330B52C2" w:rsidR="00A524E1" w:rsidRPr="007E7193" w:rsidRDefault="00A524E1" w:rsidP="001B64E0">
            <w:pPr>
              <w:shd w:val="clear" w:color="auto" w:fill="FFFFFF"/>
              <w:spacing w:after="0" w:line="240" w:lineRule="auto"/>
              <w:ind w:hanging="38"/>
              <w:jc w:val="both"/>
              <w:rPr>
                <w:rFonts w:ascii="Times New Roman" w:hAnsi="Times New Roman"/>
                <w:b/>
                <w:bCs/>
                <w:sz w:val="24"/>
                <w:szCs w:val="24"/>
              </w:rPr>
            </w:pPr>
          </w:p>
        </w:tc>
        <w:tc>
          <w:tcPr>
            <w:tcW w:w="4536" w:type="dxa"/>
          </w:tcPr>
          <w:p w14:paraId="041D3143" w14:textId="77777777" w:rsidR="002C3880" w:rsidRPr="007E7193" w:rsidRDefault="002C3880" w:rsidP="002C3880">
            <w:pPr>
              <w:shd w:val="clear" w:color="auto" w:fill="FFFFFF"/>
              <w:spacing w:after="0" w:line="240" w:lineRule="auto"/>
              <w:jc w:val="both"/>
              <w:rPr>
                <w:rFonts w:ascii="Times New Roman" w:hAnsi="Times New Roman"/>
                <w:b/>
                <w:iCs/>
                <w:sz w:val="24"/>
                <w:szCs w:val="24"/>
                <w:lang w:val="de-DE"/>
              </w:rPr>
            </w:pPr>
            <w:r w:rsidRPr="007E7193">
              <w:rPr>
                <w:rFonts w:ascii="Times New Roman" w:hAnsi="Times New Roman"/>
                <w:b/>
                <w:iCs/>
                <w:sz w:val="24"/>
                <w:szCs w:val="24"/>
                <w:lang w:val="de-DE"/>
              </w:rPr>
              <w:t xml:space="preserve">Điều 5. Phân cấp thẩm quyền cấp giấy phép cho các hoạt động trong phạm vi bảo vệ công trình thủy lợi </w:t>
            </w:r>
          </w:p>
          <w:p w14:paraId="6EF7912F" w14:textId="77777777" w:rsidR="002C3880" w:rsidRPr="007E7193" w:rsidRDefault="002C3880" w:rsidP="002C3880">
            <w:pPr>
              <w:shd w:val="clear" w:color="auto" w:fill="FFFFFF"/>
              <w:spacing w:after="0" w:line="240" w:lineRule="auto"/>
              <w:jc w:val="both"/>
              <w:rPr>
                <w:rFonts w:ascii="Times New Roman" w:hAnsi="Times New Roman"/>
                <w:bCs/>
                <w:iCs/>
                <w:sz w:val="24"/>
                <w:szCs w:val="24"/>
                <w:lang w:val="de-DE"/>
              </w:rPr>
            </w:pPr>
            <w:r w:rsidRPr="007E7193">
              <w:rPr>
                <w:rFonts w:ascii="Times New Roman" w:hAnsi="Times New Roman"/>
                <w:bCs/>
                <w:iCs/>
                <w:sz w:val="24"/>
                <w:szCs w:val="24"/>
                <w:lang w:val="de-DE"/>
              </w:rPr>
              <w:t>1. Sở Nông nghiệp và Môi trường cấp giấy phép cho các hoạt động trong phạm vi bảo vệ đối với các công trình thủy lợi trên địa bàn tỉnh, trừ các công trình thủy lợi quy định tại khoản 2 Điều này.</w:t>
            </w:r>
          </w:p>
          <w:p w14:paraId="3DF45F45" w14:textId="1C1FA034" w:rsidR="00465D9F" w:rsidRPr="007E7193" w:rsidRDefault="002C3880" w:rsidP="002C3880">
            <w:pPr>
              <w:shd w:val="clear" w:color="auto" w:fill="FFFFFF"/>
              <w:spacing w:after="0" w:line="240" w:lineRule="auto"/>
              <w:jc w:val="both"/>
              <w:rPr>
                <w:rFonts w:ascii="Times New Roman" w:hAnsi="Times New Roman"/>
                <w:bCs/>
                <w:iCs/>
                <w:sz w:val="24"/>
                <w:szCs w:val="24"/>
                <w:lang w:val="de-DE"/>
              </w:rPr>
            </w:pPr>
            <w:r w:rsidRPr="007E7193">
              <w:rPr>
                <w:rFonts w:ascii="Times New Roman" w:hAnsi="Times New Roman"/>
                <w:bCs/>
                <w:iCs/>
                <w:sz w:val="24"/>
                <w:szCs w:val="24"/>
                <w:lang w:val="de-DE"/>
              </w:rPr>
              <w:t>2. Chủ tịch Ủy ban nhân dân cấp xã cấp giấy phép cho các hoạt động trong phạm vi bảo vệ đối với các công trình thủy lợi do Ủy ban nhân dân cấp xã quản lý.</w:t>
            </w:r>
          </w:p>
        </w:tc>
        <w:tc>
          <w:tcPr>
            <w:tcW w:w="5826" w:type="dxa"/>
          </w:tcPr>
          <w:p w14:paraId="637CE4E9" w14:textId="77777777" w:rsidR="00741D8D" w:rsidRPr="007E7193" w:rsidRDefault="00741D8D" w:rsidP="00741D8D">
            <w:pPr>
              <w:shd w:val="clear" w:color="auto" w:fill="FFFFFF"/>
              <w:spacing w:before="60" w:after="0" w:line="254" w:lineRule="auto"/>
              <w:ind w:firstLine="37"/>
              <w:jc w:val="both"/>
              <w:rPr>
                <w:rFonts w:ascii="Times New Roman" w:hAnsi="Times New Roman"/>
                <w:bCs/>
                <w:iCs/>
                <w:sz w:val="24"/>
                <w:szCs w:val="24"/>
                <w:lang w:val="de-DE"/>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Đồng thời, việc phân cấp phù hợp chức năng và nhiệm vụ của Sở Nông nghiệp và Môi trường và Ủy ban nhân dân cấp xã; rút ngắn quy trình xử lý, đúng thẩm quyền và hiệu quả giải quyết thủ tục hành chính cho tổ chức, cá nhân.</w:t>
            </w:r>
          </w:p>
          <w:p w14:paraId="62F7A36B" w14:textId="36CE3961" w:rsidR="00A524E1" w:rsidRPr="007E7193" w:rsidRDefault="00A524E1" w:rsidP="00741D8D">
            <w:pPr>
              <w:spacing w:after="0" w:line="240" w:lineRule="auto"/>
              <w:ind w:firstLine="37"/>
              <w:jc w:val="both"/>
              <w:rPr>
                <w:rFonts w:ascii="Times New Roman" w:hAnsi="Times New Roman"/>
                <w:sz w:val="24"/>
                <w:szCs w:val="24"/>
              </w:rPr>
            </w:pPr>
          </w:p>
        </w:tc>
      </w:tr>
      <w:tr w:rsidR="00846818" w:rsidRPr="007E7193" w14:paraId="0AE5CB41" w14:textId="32BD607D" w:rsidTr="00954511">
        <w:trPr>
          <w:trHeight w:val="205"/>
          <w:jc w:val="center"/>
        </w:trPr>
        <w:tc>
          <w:tcPr>
            <w:tcW w:w="568" w:type="dxa"/>
            <w:vAlign w:val="center"/>
          </w:tcPr>
          <w:p w14:paraId="746DB82A" w14:textId="70BADB80" w:rsidR="00EE2526" w:rsidRPr="007E7193" w:rsidRDefault="00B12FC4" w:rsidP="001B64E0">
            <w:pPr>
              <w:spacing w:after="0" w:line="240" w:lineRule="auto"/>
              <w:jc w:val="center"/>
              <w:rPr>
                <w:rFonts w:ascii="Times New Roman" w:hAnsi="Times New Roman"/>
                <w:b/>
                <w:bCs/>
                <w:sz w:val="24"/>
                <w:szCs w:val="24"/>
              </w:rPr>
            </w:pPr>
            <w:r w:rsidRPr="007E7193">
              <w:rPr>
                <w:rFonts w:ascii="Times New Roman" w:hAnsi="Times New Roman"/>
                <w:b/>
                <w:bCs/>
                <w:sz w:val="24"/>
                <w:szCs w:val="24"/>
              </w:rPr>
              <w:t>4</w:t>
            </w:r>
          </w:p>
        </w:tc>
        <w:tc>
          <w:tcPr>
            <w:tcW w:w="4467" w:type="dxa"/>
          </w:tcPr>
          <w:p w14:paraId="73EAA8C6" w14:textId="56FF3EE7" w:rsidR="00164ABC" w:rsidRPr="007E7193" w:rsidRDefault="00164ABC" w:rsidP="001B64E0">
            <w:pPr>
              <w:widowControl w:val="0"/>
              <w:spacing w:before="60"/>
              <w:contextualSpacing/>
              <w:jc w:val="both"/>
              <w:rPr>
                <w:rFonts w:ascii="Times New Roman" w:hAnsi="Times New Roman"/>
                <w:bCs/>
                <w:i/>
                <w:sz w:val="24"/>
                <w:szCs w:val="24"/>
              </w:rPr>
            </w:pPr>
            <w:r w:rsidRPr="007E7193">
              <w:rPr>
                <w:rFonts w:ascii="Times New Roman" w:hAnsi="Times New Roman"/>
                <w:bCs/>
                <w:sz w:val="24"/>
                <w:szCs w:val="24"/>
                <w:lang w:val="de-DE"/>
              </w:rPr>
              <w:t>- Tại khoản</w:t>
            </w:r>
            <w:r w:rsidRPr="007E7193">
              <w:rPr>
                <w:rFonts w:ascii="Times New Roman" w:hAnsi="Times New Roman"/>
                <w:bCs/>
                <w:sz w:val="24"/>
                <w:szCs w:val="24"/>
              </w:rPr>
              <w:t xml:space="preserve"> </w:t>
            </w:r>
            <w:r w:rsidRPr="007E7193">
              <w:rPr>
                <w:rFonts w:ascii="Times New Roman" w:hAnsi="Times New Roman"/>
                <w:bCs/>
                <w:sz w:val="24"/>
                <w:szCs w:val="24"/>
                <w:lang w:val="de-DE"/>
              </w:rPr>
              <w:t xml:space="preserve">1 Điều 9 </w:t>
            </w:r>
            <w:r w:rsidR="001B64E0" w:rsidRPr="007E7193">
              <w:rPr>
                <w:rFonts w:ascii="Times New Roman" w:hAnsi="Times New Roman"/>
                <w:bCs/>
                <w:sz w:val="24"/>
                <w:szCs w:val="24"/>
                <w:lang w:val="de-DE"/>
              </w:rPr>
              <w:t xml:space="preserve">Nghị định số 74/2026/NĐ-CP của Chính phủ </w:t>
            </w:r>
            <w:r w:rsidRPr="007E7193">
              <w:rPr>
                <w:rFonts w:ascii="Times New Roman" w:hAnsi="Times New Roman"/>
                <w:bCs/>
                <w:sz w:val="24"/>
                <w:szCs w:val="24"/>
                <w:lang w:val="de-DE"/>
              </w:rPr>
              <w:t xml:space="preserve">quy định: </w:t>
            </w:r>
            <w:r w:rsidRPr="007E7193">
              <w:rPr>
                <w:rFonts w:ascii="Times New Roman" w:hAnsi="Times New Roman"/>
                <w:bCs/>
                <w:i/>
                <w:sz w:val="24"/>
                <w:szCs w:val="24"/>
                <w:lang w:val="de-DE"/>
              </w:rPr>
              <w:t xml:space="preserve">Chủ tịch Ủy ban nhân dân cấp tỉnh quyết định hoặc phân cấp thẩm quyền quyết định giao tài sản kết cấu hạ tầng thủy lợi thuộc Ủy ban nhân dân cấp tỉnh quản lý, </w:t>
            </w:r>
            <w:bookmarkStart w:id="3" w:name="dieu_9"/>
            <w:r w:rsidRPr="007E7193">
              <w:rPr>
                <w:rFonts w:ascii="Times New Roman" w:hAnsi="Times New Roman"/>
                <w:b/>
                <w:bCs/>
                <w:i/>
                <w:sz w:val="24"/>
                <w:szCs w:val="24"/>
              </w:rPr>
              <w:t>trừ tài sản kết cấu hạ tầng thủy lợi phân cấp cho Ủy ban nhân dân cấp xã quản lý)</w:t>
            </w:r>
            <w:bookmarkEnd w:id="3"/>
            <w:r w:rsidRPr="007E7193">
              <w:rPr>
                <w:rFonts w:ascii="Times New Roman" w:hAnsi="Times New Roman"/>
                <w:b/>
                <w:bCs/>
                <w:i/>
                <w:sz w:val="24"/>
                <w:szCs w:val="24"/>
              </w:rPr>
              <w:t>.</w:t>
            </w:r>
          </w:p>
          <w:p w14:paraId="1A10ADF4" w14:textId="424CAF2D" w:rsidR="00EE2526" w:rsidRPr="007E7193" w:rsidRDefault="00164ABC" w:rsidP="00B07440">
            <w:pPr>
              <w:widowControl w:val="0"/>
              <w:spacing w:before="60"/>
              <w:contextualSpacing/>
              <w:jc w:val="both"/>
              <w:rPr>
                <w:rFonts w:ascii="Times New Roman" w:hAnsi="Times New Roman"/>
                <w:bCs/>
                <w:i/>
                <w:sz w:val="24"/>
                <w:szCs w:val="24"/>
                <w:lang w:val="de-DE"/>
              </w:rPr>
            </w:pPr>
            <w:r w:rsidRPr="007E7193">
              <w:rPr>
                <w:rFonts w:ascii="Times New Roman" w:hAnsi="Times New Roman"/>
                <w:bCs/>
                <w:sz w:val="24"/>
                <w:szCs w:val="24"/>
                <w:lang w:val="de-DE"/>
              </w:rPr>
              <w:t xml:space="preserve">- Tại khoản 3 Điều 33 quy định: </w:t>
            </w:r>
            <w:r w:rsidRPr="007E7193">
              <w:rPr>
                <w:rFonts w:ascii="Times New Roman" w:hAnsi="Times New Roman"/>
                <w:bCs/>
                <w:i/>
                <w:sz w:val="24"/>
                <w:szCs w:val="24"/>
                <w:lang w:val="de-DE"/>
              </w:rPr>
              <w:t>Chủ tịch Ủy ban nhân dân cấp tỉnh ban hành quy định về phân cấp thẩm quyền quyết định khai thác, xử lý tài sản kết cấu hạ tầng thủy lợi, phê duyệt kế hoạch bảo trì tài sản kết cấu hạ tầng thủy lợi theo quy định tại Nghị định này.</w:t>
            </w:r>
          </w:p>
        </w:tc>
        <w:tc>
          <w:tcPr>
            <w:tcW w:w="4536" w:type="dxa"/>
          </w:tcPr>
          <w:p w14:paraId="1597637B" w14:textId="77777777"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
                <w:sz w:val="24"/>
                <w:szCs w:val="24"/>
                <w:lang w:val="de-DE"/>
              </w:rPr>
              <w:t>Điều 6. Phân cấp thẩm quyền quyết định giao tài sản kết cấu hạ tầng thủy lợi do Ủy ban nhân tỉnh quản lý</w:t>
            </w:r>
          </w:p>
          <w:p w14:paraId="6BD010B1" w14:textId="77777777" w:rsidR="002C3880" w:rsidRPr="007E7193" w:rsidRDefault="002C3880" w:rsidP="002C3880">
            <w:pPr>
              <w:widowControl w:val="0"/>
              <w:spacing w:after="0" w:line="240" w:lineRule="auto"/>
              <w:contextualSpacing/>
              <w:jc w:val="both"/>
              <w:rPr>
                <w:rFonts w:ascii="Times New Roman" w:hAnsi="Times New Roman"/>
                <w:b/>
                <w:iCs/>
                <w:sz w:val="24"/>
                <w:szCs w:val="24"/>
                <w:lang w:val="de-DE"/>
              </w:rPr>
            </w:pPr>
            <w:r w:rsidRPr="007E7193">
              <w:rPr>
                <w:rFonts w:ascii="Times New Roman" w:hAnsi="Times New Roman"/>
                <w:bCs/>
                <w:iCs/>
                <w:sz w:val="24"/>
                <w:szCs w:val="24"/>
                <w:lang w:val="de-DE"/>
              </w:rPr>
              <w:t xml:space="preserve">Sở Nông nghiệp và Môi trường quyết định giao tài sản kết cấu hạ tầng thủy lợi thuộc Ủy ban nhân dân tỉnh quản lý (trừ giao tài sản cho doanh nghiệp quản lý). </w:t>
            </w:r>
          </w:p>
          <w:p w14:paraId="2C27C0E9" w14:textId="5472A023" w:rsidR="00EE2526" w:rsidRPr="007E7193" w:rsidRDefault="00EE2526" w:rsidP="002C3880">
            <w:pPr>
              <w:widowControl w:val="0"/>
              <w:spacing w:after="0" w:line="240" w:lineRule="auto"/>
              <w:contextualSpacing/>
              <w:jc w:val="both"/>
              <w:rPr>
                <w:rFonts w:ascii="Times New Roman" w:hAnsi="Times New Roman"/>
                <w:sz w:val="24"/>
                <w:szCs w:val="24"/>
              </w:rPr>
            </w:pPr>
          </w:p>
        </w:tc>
        <w:tc>
          <w:tcPr>
            <w:tcW w:w="5826" w:type="dxa"/>
          </w:tcPr>
          <w:p w14:paraId="710106BE" w14:textId="77777777" w:rsidR="00741D8D" w:rsidRPr="007E7193" w:rsidRDefault="00741D8D" w:rsidP="00741D8D">
            <w:pPr>
              <w:widowControl w:val="0"/>
              <w:spacing w:before="60" w:after="0" w:line="254" w:lineRule="auto"/>
              <w:ind w:firstLine="37"/>
              <w:contextualSpacing/>
              <w:jc w:val="both"/>
              <w:rPr>
                <w:rFonts w:ascii="Times New Roman" w:hAnsi="Times New Roman"/>
                <w:bCs/>
                <w:sz w:val="24"/>
                <w:szCs w:val="24"/>
                <w:lang w:val="de-DE"/>
              </w:rPr>
            </w:pPr>
            <w:r w:rsidRPr="007E7193">
              <w:rPr>
                <w:rFonts w:ascii="Times New Roman" w:hAnsi="Times New Roman"/>
                <w:bCs/>
                <w:sz w:val="24"/>
                <w:szCs w:val="24"/>
                <w:lang w:val="de-DE"/>
              </w:rPr>
              <w:t>Thực hiện đúng chủ trương của Đảng, Nhà nước, quy định của pháp luật về đẩy mạnh phân cấp quản lý nhà nước theo ngành, lĩnh vực. Đồng thời, việc phân cấp phù hợp chức năng và nhiệm vụ của Sở Nông nghiệp và Môi trường; rút ngắn quy trình xử lý, đúng thẩm quyền và hiệu quả giải quyết thủ tục hành chính cho tổ chức, cá nhân. Mặt khác, theo Quyết định số 96/2025/QĐ-CTUBND ngày 18/12/2025 của Chủ tịch UBND tỉnh phân cấp thẩm quyền trong quản lý, sử dụng tài sản công trên địa bàn tỉnh Hà Tĩnh thì việc quyết định giao tài sản công cũng được UBND tỉnh phân cấp cho cơ quan chuyên môn thuộc UBND tỉnh. Tuy nhiên, đối với tài sản giao cho doanh nghiệp quản lý có liên quan đến hình thức giao tài sản (tính thành phần vốn nhà nước tại doanh nghiệp hay không tính thành phần vốn nhà nước tại doanh nghiệp). Do vậy, cơ quan soạn thảo đề xuất đối với việc giao tài sản cho doanh nghiệp quản lý vẫn do Chủ tịch Ủy ban nhân dân tỉnh quyết định.</w:t>
            </w:r>
          </w:p>
          <w:p w14:paraId="14397900" w14:textId="184A52C3" w:rsidR="00EE2526" w:rsidRPr="007E7193" w:rsidRDefault="00EE2526" w:rsidP="00741D8D">
            <w:pPr>
              <w:spacing w:after="0" w:line="240" w:lineRule="auto"/>
              <w:ind w:firstLine="37"/>
              <w:jc w:val="both"/>
              <w:rPr>
                <w:rFonts w:ascii="Times New Roman" w:hAnsi="Times New Roman"/>
                <w:b/>
                <w:bCs/>
                <w:sz w:val="24"/>
                <w:szCs w:val="24"/>
                <w:lang w:val="vi-VN"/>
              </w:rPr>
            </w:pPr>
          </w:p>
        </w:tc>
      </w:tr>
      <w:tr w:rsidR="00846818" w:rsidRPr="007E7193" w14:paraId="7FA3D24C" w14:textId="6AA5BC49" w:rsidTr="00954511">
        <w:trPr>
          <w:trHeight w:val="205"/>
          <w:jc w:val="center"/>
        </w:trPr>
        <w:tc>
          <w:tcPr>
            <w:tcW w:w="568" w:type="dxa"/>
            <w:vAlign w:val="center"/>
          </w:tcPr>
          <w:p w14:paraId="7FA3D248" w14:textId="1665277C" w:rsidR="00EE2526" w:rsidRPr="007E7193" w:rsidRDefault="00B12FC4" w:rsidP="001B64E0">
            <w:pPr>
              <w:pStyle w:val="TableParagraph"/>
              <w:widowControl/>
              <w:suppressLineNumbers/>
              <w:suppressAutoHyphens/>
              <w:jc w:val="center"/>
              <w:rPr>
                <w:sz w:val="24"/>
                <w:szCs w:val="24"/>
              </w:rPr>
            </w:pPr>
            <w:r w:rsidRPr="007E7193">
              <w:rPr>
                <w:sz w:val="24"/>
                <w:szCs w:val="24"/>
              </w:rPr>
              <w:t>5</w:t>
            </w:r>
          </w:p>
        </w:tc>
        <w:tc>
          <w:tcPr>
            <w:tcW w:w="4467" w:type="dxa"/>
          </w:tcPr>
          <w:p w14:paraId="256CDEBF" w14:textId="12E93561" w:rsidR="00B12FC4" w:rsidRPr="007E7193" w:rsidRDefault="00164ABC" w:rsidP="00B07440">
            <w:pPr>
              <w:widowControl w:val="0"/>
              <w:spacing w:before="60"/>
              <w:contextualSpacing/>
              <w:jc w:val="both"/>
              <w:rPr>
                <w:rFonts w:ascii="Times New Roman" w:hAnsi="Times New Roman"/>
                <w:sz w:val="24"/>
                <w:szCs w:val="24"/>
              </w:rPr>
            </w:pPr>
            <w:r w:rsidRPr="007E7193">
              <w:rPr>
                <w:rFonts w:ascii="Times New Roman" w:hAnsi="Times New Roman"/>
                <w:bCs/>
                <w:sz w:val="24"/>
                <w:szCs w:val="24"/>
                <w:lang w:val="de-DE"/>
              </w:rPr>
              <w:t xml:space="preserve">- Tại khoản 1 Điều 15 </w:t>
            </w:r>
            <w:r w:rsidR="001B64E0" w:rsidRPr="007E7193">
              <w:rPr>
                <w:rFonts w:ascii="Times New Roman" w:hAnsi="Times New Roman"/>
                <w:bCs/>
                <w:sz w:val="24"/>
                <w:szCs w:val="24"/>
                <w:lang w:val="de-DE"/>
              </w:rPr>
              <w:t xml:space="preserve">Nghị định số </w:t>
            </w:r>
            <w:r w:rsidR="001B64E0" w:rsidRPr="007E7193">
              <w:rPr>
                <w:rFonts w:ascii="Times New Roman" w:hAnsi="Times New Roman"/>
                <w:bCs/>
                <w:sz w:val="24"/>
                <w:szCs w:val="24"/>
                <w:lang w:val="de-DE"/>
              </w:rPr>
              <w:lastRenderedPageBreak/>
              <w:t xml:space="preserve">74/2026/NĐ-CP của Chính phủ quy định </w:t>
            </w:r>
            <w:r w:rsidRPr="007E7193">
              <w:rPr>
                <w:rFonts w:ascii="Times New Roman" w:hAnsi="Times New Roman"/>
                <w:bCs/>
                <w:sz w:val="24"/>
                <w:szCs w:val="24"/>
                <w:lang w:val="de-DE"/>
              </w:rPr>
              <w:t xml:space="preserve">quy định: </w:t>
            </w:r>
            <w:r w:rsidRPr="007E7193">
              <w:rPr>
                <w:rFonts w:ascii="Times New Roman" w:hAnsi="Times New Roman"/>
                <w:bCs/>
                <w:i/>
                <w:sz w:val="24"/>
                <w:szCs w:val="24"/>
                <w:lang w:val="de-DE"/>
              </w:rPr>
              <w:t>Hằng năm, cơ quan, đơn vị, doanh nghiệp quản lý tài sản kết cấu hạ tầng thủy lợi lập kế hoạch bảo trì tài sản đối với tài sản thuộc phạm vi quản lý, gửi cơ quan chuyên môn về thủy lợi thẩm định, trình Bộ trưởng Bộ Nông nghiệp và Môi trường, Chủ tịch Ủy ban nhân dân cấp tỉnh, Chủ tịch Ủy ban nhân dân cấp xã (theo phân cấp của Chủ tịch Ủy ban nhân dân cấp tỉnh) xem xét, phê duyệt.</w:t>
            </w:r>
          </w:p>
        </w:tc>
        <w:tc>
          <w:tcPr>
            <w:tcW w:w="4536" w:type="dxa"/>
          </w:tcPr>
          <w:p w14:paraId="743343CB" w14:textId="77777777"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
                <w:sz w:val="24"/>
                <w:szCs w:val="24"/>
                <w:lang w:val="de-DE"/>
              </w:rPr>
              <w:lastRenderedPageBreak/>
              <w:t xml:space="preserve">Điều 7. Phân cấp thẩm quyền phê duyệt </w:t>
            </w:r>
            <w:r w:rsidRPr="007E7193">
              <w:rPr>
                <w:rFonts w:ascii="Times New Roman" w:hAnsi="Times New Roman"/>
                <w:b/>
                <w:sz w:val="24"/>
                <w:szCs w:val="24"/>
                <w:lang w:val="de-DE"/>
              </w:rPr>
              <w:lastRenderedPageBreak/>
              <w:t>kế hoạch bảo trì tài sản kết cấu hạ tầng thủy lợi</w:t>
            </w:r>
          </w:p>
          <w:p w14:paraId="6DBCBADB" w14:textId="77777777" w:rsidR="002C3880" w:rsidRPr="007E7193" w:rsidRDefault="002C3880" w:rsidP="002C3880">
            <w:pPr>
              <w:widowControl w:val="0"/>
              <w:spacing w:after="0" w:line="240" w:lineRule="auto"/>
              <w:contextualSpacing/>
              <w:jc w:val="both"/>
              <w:rPr>
                <w:rFonts w:ascii="Times New Roman" w:hAnsi="Times New Roman"/>
                <w:bCs/>
                <w:sz w:val="24"/>
                <w:szCs w:val="24"/>
                <w:lang w:val="de-DE"/>
              </w:rPr>
            </w:pPr>
            <w:r w:rsidRPr="007E7193">
              <w:rPr>
                <w:rFonts w:ascii="Times New Roman" w:hAnsi="Times New Roman"/>
                <w:bCs/>
                <w:sz w:val="24"/>
                <w:szCs w:val="24"/>
                <w:lang w:val="de-DE"/>
              </w:rPr>
              <w:t>Chủ tịch Ủy ban nhân dân cấp xã phê duyệt kế hoạch bảo trì đối với tài sản kết cấu hạ tầng thủy lợi do Ủy ban nhân dân cấp xã quản lý.</w:t>
            </w:r>
          </w:p>
          <w:p w14:paraId="7FA3D249" w14:textId="7E2CBB7F" w:rsidR="00B12FC4" w:rsidRPr="007E7193" w:rsidRDefault="00B12FC4" w:rsidP="002C3880">
            <w:pPr>
              <w:widowControl w:val="0"/>
              <w:spacing w:after="0" w:line="240" w:lineRule="auto"/>
              <w:contextualSpacing/>
              <w:jc w:val="both"/>
              <w:rPr>
                <w:rFonts w:ascii="Times New Roman" w:hAnsi="Times New Roman"/>
                <w:sz w:val="24"/>
                <w:szCs w:val="24"/>
              </w:rPr>
            </w:pPr>
          </w:p>
        </w:tc>
        <w:tc>
          <w:tcPr>
            <w:tcW w:w="5826" w:type="dxa"/>
          </w:tcPr>
          <w:p w14:paraId="1828BA7A" w14:textId="77777777" w:rsidR="00741D8D" w:rsidRPr="007E7193" w:rsidRDefault="00741D8D" w:rsidP="00741D8D">
            <w:pPr>
              <w:widowControl w:val="0"/>
              <w:spacing w:before="60" w:after="0" w:line="254" w:lineRule="auto"/>
              <w:ind w:firstLine="37"/>
              <w:contextualSpacing/>
              <w:jc w:val="both"/>
              <w:rPr>
                <w:rFonts w:ascii="Times New Roman" w:hAnsi="Times New Roman"/>
                <w:bCs/>
                <w:sz w:val="24"/>
                <w:szCs w:val="24"/>
                <w:lang w:val="de-DE"/>
              </w:rPr>
            </w:pPr>
            <w:r w:rsidRPr="007E7193">
              <w:rPr>
                <w:rFonts w:ascii="Times New Roman" w:hAnsi="Times New Roman"/>
                <w:bCs/>
                <w:sz w:val="24"/>
                <w:szCs w:val="24"/>
                <w:lang w:val="de-DE"/>
              </w:rPr>
              <w:lastRenderedPageBreak/>
              <w:t xml:space="preserve">Kế hoạch bảo trì tài sản kết cấu hạ tầng thủy lợi có liên </w:t>
            </w:r>
            <w:r w:rsidRPr="007E7193">
              <w:rPr>
                <w:rFonts w:ascii="Times New Roman" w:hAnsi="Times New Roman"/>
                <w:bCs/>
                <w:sz w:val="24"/>
                <w:szCs w:val="24"/>
                <w:lang w:val="de-DE"/>
              </w:rPr>
              <w:lastRenderedPageBreak/>
              <w:t>quan đến kinh phí tổ chức thực hiện nên cơ quan soạn thảo đề xuất chỉ phân cấp đối với các công trình thủy lợi do Ủy ban nhân dân cấp xã quản lý.</w:t>
            </w:r>
          </w:p>
          <w:p w14:paraId="6B18DB94" w14:textId="3C06F66D" w:rsidR="00F30A22" w:rsidRPr="007E7193" w:rsidRDefault="00F30A22" w:rsidP="00741D8D">
            <w:pPr>
              <w:shd w:val="clear" w:color="auto" w:fill="FFFFFF"/>
              <w:spacing w:after="0" w:line="240" w:lineRule="auto"/>
              <w:ind w:firstLine="37"/>
              <w:rPr>
                <w:rFonts w:ascii="Times New Roman" w:eastAsia="Times New Roman" w:hAnsi="Times New Roman"/>
                <w:sz w:val="24"/>
                <w:szCs w:val="24"/>
              </w:rPr>
            </w:pPr>
          </w:p>
        </w:tc>
      </w:tr>
      <w:tr w:rsidR="002C3880" w:rsidRPr="007E7193" w14:paraId="75A7CDBD" w14:textId="580C090E" w:rsidTr="00954511">
        <w:trPr>
          <w:trHeight w:val="921"/>
          <w:jc w:val="center"/>
        </w:trPr>
        <w:tc>
          <w:tcPr>
            <w:tcW w:w="568" w:type="dxa"/>
            <w:vAlign w:val="center"/>
          </w:tcPr>
          <w:p w14:paraId="798E71A0" w14:textId="7872B5AF" w:rsidR="002C3880" w:rsidRPr="007E7193" w:rsidRDefault="002C3880" w:rsidP="002C3880">
            <w:pPr>
              <w:spacing w:after="0" w:line="240" w:lineRule="auto"/>
              <w:jc w:val="center"/>
              <w:rPr>
                <w:rFonts w:ascii="Times New Roman" w:hAnsi="Times New Roman"/>
                <w:b/>
                <w:bCs/>
                <w:sz w:val="24"/>
                <w:szCs w:val="24"/>
              </w:rPr>
            </w:pPr>
            <w:r w:rsidRPr="007E7193">
              <w:rPr>
                <w:rFonts w:ascii="Times New Roman" w:hAnsi="Times New Roman"/>
                <w:b/>
                <w:bCs/>
                <w:sz w:val="24"/>
                <w:szCs w:val="24"/>
              </w:rPr>
              <w:lastRenderedPageBreak/>
              <w:t>6</w:t>
            </w:r>
          </w:p>
        </w:tc>
        <w:tc>
          <w:tcPr>
            <w:tcW w:w="4467" w:type="dxa"/>
          </w:tcPr>
          <w:p w14:paraId="49A620E9" w14:textId="59911595" w:rsidR="002C3880" w:rsidRPr="007E7193" w:rsidRDefault="002C3880" w:rsidP="002C3880">
            <w:pPr>
              <w:widowControl w:val="0"/>
              <w:spacing w:before="60"/>
              <w:contextualSpacing/>
              <w:jc w:val="both"/>
              <w:rPr>
                <w:rFonts w:ascii="Times New Roman" w:hAnsi="Times New Roman"/>
                <w:bCs/>
                <w:i/>
                <w:spacing w:val="-2"/>
                <w:sz w:val="24"/>
                <w:szCs w:val="24"/>
                <w:lang w:val="de-DE"/>
              </w:rPr>
            </w:pPr>
            <w:r w:rsidRPr="007E7193">
              <w:rPr>
                <w:rFonts w:ascii="Times New Roman" w:hAnsi="Times New Roman"/>
                <w:bCs/>
                <w:spacing w:val="-2"/>
                <w:sz w:val="24"/>
                <w:szCs w:val="24"/>
                <w:lang w:val="de-DE"/>
              </w:rPr>
              <w:t>- Tại khoản 5 Điều 18</w:t>
            </w:r>
            <w:r w:rsidRPr="007E7193">
              <w:rPr>
                <w:rFonts w:ascii="Times New Roman" w:hAnsi="Times New Roman"/>
                <w:bCs/>
                <w:sz w:val="24"/>
                <w:szCs w:val="24"/>
                <w:lang w:val="de-DE"/>
              </w:rPr>
              <w:t xml:space="preserve"> Nghị định số 74/2026/NĐ-CP của Chính phủ quy định</w:t>
            </w:r>
            <w:r w:rsidRPr="007E7193">
              <w:rPr>
                <w:rFonts w:ascii="Times New Roman" w:hAnsi="Times New Roman"/>
                <w:bCs/>
                <w:spacing w:val="-2"/>
                <w:sz w:val="24"/>
                <w:szCs w:val="24"/>
                <w:lang w:val="de-DE"/>
              </w:rPr>
              <w:t xml:space="preserve"> quy định:</w:t>
            </w:r>
            <w:r w:rsidRPr="007E7193">
              <w:rPr>
                <w:rFonts w:ascii="Times New Roman" w:hAnsi="Times New Roman"/>
                <w:bCs/>
                <w:spacing w:val="-2"/>
                <w:sz w:val="24"/>
                <w:szCs w:val="24"/>
              </w:rPr>
              <w:t xml:space="preserve"> </w:t>
            </w:r>
            <w:r w:rsidRPr="007E7193">
              <w:rPr>
                <w:rFonts w:ascii="Times New Roman" w:hAnsi="Times New Roman"/>
                <w:bCs/>
                <w:i/>
                <w:spacing w:val="-2"/>
                <w:sz w:val="24"/>
                <w:szCs w:val="24"/>
                <w:lang w:val="de-DE"/>
              </w:rPr>
              <w:t xml:space="preserve">Chủ tịch Ủy ban nhân dân cấp tỉnh phê duyệt hoặc phân cấp thẩm quyền phê duyệt Đề án cho thuê quyền khai thác tài sản kết cấu hạ tầng thủy lợi đối với tài sản thuộc phạm vi quản lý của địa phương. </w:t>
            </w:r>
          </w:p>
          <w:p w14:paraId="0160B514" w14:textId="6E840FD5" w:rsidR="002C3880" w:rsidRPr="007E7193" w:rsidRDefault="002C3880" w:rsidP="002C3880">
            <w:pPr>
              <w:widowControl w:val="0"/>
              <w:spacing w:before="60"/>
              <w:contextualSpacing/>
              <w:jc w:val="both"/>
              <w:rPr>
                <w:rFonts w:ascii="Times New Roman" w:hAnsi="Times New Roman"/>
                <w:sz w:val="24"/>
                <w:szCs w:val="24"/>
              </w:rPr>
            </w:pPr>
          </w:p>
        </w:tc>
        <w:tc>
          <w:tcPr>
            <w:tcW w:w="4536" w:type="dxa"/>
          </w:tcPr>
          <w:p w14:paraId="341C8165" w14:textId="77777777" w:rsidR="002C3880" w:rsidRPr="007E7193" w:rsidRDefault="002C3880" w:rsidP="002C3880">
            <w:pPr>
              <w:widowControl w:val="0"/>
              <w:spacing w:after="0" w:line="240" w:lineRule="auto"/>
              <w:contextualSpacing/>
              <w:jc w:val="both"/>
              <w:rPr>
                <w:rFonts w:ascii="Times New Roman" w:hAnsi="Times New Roman"/>
                <w:b/>
                <w:spacing w:val="-2"/>
                <w:sz w:val="24"/>
                <w:szCs w:val="24"/>
                <w:lang w:val="de-DE"/>
              </w:rPr>
            </w:pPr>
            <w:r w:rsidRPr="007E7193">
              <w:rPr>
                <w:rFonts w:ascii="Times New Roman" w:hAnsi="Times New Roman"/>
                <w:b/>
                <w:spacing w:val="-2"/>
                <w:sz w:val="24"/>
                <w:szCs w:val="24"/>
                <w:lang w:val="de-DE"/>
              </w:rPr>
              <w:t>Điều 8. Phân cấp thẩm quyền phê duyệt Đề án cho thuê quyền khai thác tài sản kết cấu hạ tầng thủy lợi</w:t>
            </w:r>
          </w:p>
          <w:p w14:paraId="449CE0A6" w14:textId="77777777" w:rsidR="002C3880" w:rsidRPr="007E7193" w:rsidRDefault="002C3880" w:rsidP="002C3880">
            <w:pPr>
              <w:widowControl w:val="0"/>
              <w:spacing w:after="0" w:line="240" w:lineRule="auto"/>
              <w:contextualSpacing/>
              <w:jc w:val="both"/>
              <w:rPr>
                <w:rFonts w:ascii="Times New Roman" w:hAnsi="Times New Roman"/>
                <w:bCs/>
                <w:sz w:val="24"/>
                <w:szCs w:val="24"/>
                <w:lang w:val="de-DE"/>
              </w:rPr>
            </w:pPr>
            <w:r w:rsidRPr="007E7193">
              <w:rPr>
                <w:rFonts w:ascii="Times New Roman" w:hAnsi="Times New Roman"/>
                <w:bCs/>
                <w:sz w:val="24"/>
                <w:szCs w:val="24"/>
                <w:lang w:val="de-DE"/>
              </w:rPr>
              <w:t xml:space="preserve">Chủ tịch Ủy ban nhân dân cấp xã phê duyệt </w:t>
            </w:r>
            <w:r w:rsidRPr="007E7193">
              <w:rPr>
                <w:rFonts w:ascii="Times New Roman" w:hAnsi="Times New Roman"/>
                <w:bCs/>
                <w:spacing w:val="-2"/>
                <w:sz w:val="24"/>
                <w:szCs w:val="24"/>
                <w:lang w:val="de-DE"/>
              </w:rPr>
              <w:t>Đề án cho thuê quyền khai thác đối với tài sản kết cấu hạ tầng thủy lợi</w:t>
            </w:r>
            <w:r w:rsidRPr="007E7193">
              <w:rPr>
                <w:rFonts w:ascii="Times New Roman" w:hAnsi="Times New Roman"/>
                <w:bCs/>
                <w:sz w:val="24"/>
                <w:szCs w:val="24"/>
                <w:lang w:val="de-DE"/>
              </w:rPr>
              <w:t xml:space="preserve"> do Ủy ban nhân dân cấp xã quản lý.</w:t>
            </w:r>
          </w:p>
          <w:p w14:paraId="68AA0D8B" w14:textId="644ECB79" w:rsidR="002C3880" w:rsidRPr="007E7193" w:rsidRDefault="002C3880" w:rsidP="002C3880">
            <w:pPr>
              <w:widowControl w:val="0"/>
              <w:spacing w:after="0" w:line="240" w:lineRule="auto"/>
              <w:contextualSpacing/>
              <w:jc w:val="both"/>
              <w:rPr>
                <w:rFonts w:ascii="Times New Roman" w:hAnsi="Times New Roman"/>
                <w:bCs/>
                <w:iCs/>
                <w:sz w:val="24"/>
                <w:szCs w:val="24"/>
              </w:rPr>
            </w:pPr>
          </w:p>
        </w:tc>
        <w:tc>
          <w:tcPr>
            <w:tcW w:w="5826" w:type="dxa"/>
          </w:tcPr>
          <w:p w14:paraId="0558C227" w14:textId="36732D29" w:rsidR="002C3880" w:rsidRPr="007E7193" w:rsidRDefault="00741D8D" w:rsidP="00954511">
            <w:pPr>
              <w:widowControl w:val="0"/>
              <w:spacing w:before="60" w:after="0" w:line="254" w:lineRule="auto"/>
              <w:ind w:firstLine="37"/>
              <w:contextualSpacing/>
              <w:jc w:val="both"/>
              <w:rPr>
                <w:rFonts w:ascii="Times New Roman" w:hAnsi="Times New Roman"/>
                <w:bCs/>
                <w:sz w:val="24"/>
                <w:szCs w:val="24"/>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Đồng thời, việc phân cấp phù hợp chức năng và nhiệm vụ của Ủy ban nhân dân cấp xã; rút ngắn quy trình xử lý, đúng thẩm quyền và hiệu quả giải quyết thủ tục hành chính cho tổ chức, cá nhân; để các địa phương, đơn vị chủ động trong việc quản lý, khai thác tài sản kết cấu hạ tầng thủy lợi. Mặt khác, theo Quyết định số 96/2025/QĐ-CTUBND ngày 18/12/2025 của Chủ tịch UBND tỉnh phân cấp thẩm quyền trong quản lý, sử dụng tài sản công trên địa bàn tỉnh thì thẩm quyền quyết định khai thác tài sản công cũng được UBND tỉnh phân cấp cho Ủy ban nhân dân cấp xã.</w:t>
            </w:r>
          </w:p>
        </w:tc>
      </w:tr>
      <w:tr w:rsidR="002C3880" w:rsidRPr="007E7193" w14:paraId="41A04C71" w14:textId="667F2448" w:rsidTr="00954511">
        <w:trPr>
          <w:trHeight w:val="483"/>
          <w:jc w:val="center"/>
        </w:trPr>
        <w:tc>
          <w:tcPr>
            <w:tcW w:w="568" w:type="dxa"/>
            <w:vAlign w:val="center"/>
          </w:tcPr>
          <w:p w14:paraId="5DF31506" w14:textId="4DAE63D8" w:rsidR="002C3880" w:rsidRPr="007E7193" w:rsidRDefault="002C3880" w:rsidP="002C3880">
            <w:pPr>
              <w:spacing w:after="0" w:line="240" w:lineRule="auto"/>
              <w:jc w:val="center"/>
              <w:rPr>
                <w:rFonts w:ascii="Times New Roman" w:hAnsi="Times New Roman"/>
                <w:b/>
                <w:bCs/>
                <w:sz w:val="24"/>
                <w:szCs w:val="24"/>
              </w:rPr>
            </w:pPr>
            <w:r w:rsidRPr="007E7193">
              <w:rPr>
                <w:rFonts w:ascii="Times New Roman" w:hAnsi="Times New Roman"/>
                <w:b/>
                <w:bCs/>
                <w:sz w:val="24"/>
                <w:szCs w:val="24"/>
              </w:rPr>
              <w:t>7</w:t>
            </w:r>
          </w:p>
        </w:tc>
        <w:tc>
          <w:tcPr>
            <w:tcW w:w="4467" w:type="dxa"/>
          </w:tcPr>
          <w:p w14:paraId="4B987D85" w14:textId="5A07490D" w:rsidR="002C3880" w:rsidRPr="007E7193" w:rsidRDefault="002C3880" w:rsidP="002C3880">
            <w:pPr>
              <w:widowControl w:val="0"/>
              <w:spacing w:before="60"/>
              <w:contextualSpacing/>
              <w:jc w:val="both"/>
              <w:rPr>
                <w:rFonts w:ascii="Times New Roman" w:hAnsi="Times New Roman"/>
                <w:sz w:val="24"/>
                <w:szCs w:val="24"/>
              </w:rPr>
            </w:pPr>
            <w:r w:rsidRPr="007E7193">
              <w:rPr>
                <w:rFonts w:ascii="Times New Roman" w:hAnsi="Times New Roman"/>
                <w:bCs/>
                <w:sz w:val="24"/>
                <w:szCs w:val="24"/>
                <w:lang w:val="de-DE"/>
              </w:rPr>
              <w:t xml:space="preserve">Tại khoản 5 Điều 19 </w:t>
            </w:r>
            <w:r w:rsidRPr="007E7193">
              <w:rPr>
                <w:rFonts w:ascii="Times New Roman" w:hAnsi="Times New Roman"/>
                <w:bCs/>
                <w:sz w:val="24"/>
                <w:szCs w:val="24"/>
              </w:rPr>
              <w:t xml:space="preserve">Nghị định số 74/2026/NĐ-CP </w:t>
            </w:r>
            <w:r w:rsidRPr="007E7193">
              <w:rPr>
                <w:rFonts w:ascii="Times New Roman" w:hAnsi="Times New Roman"/>
                <w:bCs/>
                <w:sz w:val="24"/>
                <w:szCs w:val="24"/>
                <w:lang w:val="de-DE"/>
              </w:rPr>
              <w:t xml:space="preserve">quy định: </w:t>
            </w:r>
            <w:r w:rsidRPr="007E7193">
              <w:rPr>
                <w:rFonts w:ascii="Times New Roman" w:hAnsi="Times New Roman"/>
                <w:bCs/>
                <w:i/>
                <w:sz w:val="24"/>
                <w:szCs w:val="24"/>
                <w:lang w:val="de-DE"/>
              </w:rPr>
              <w:t>Chủ tịch Ủy ban nhân dân cấp tỉnh phê duyệt hoặc phân cấp thẩm quyền phê duyệt Đề án chuyển nhượng có thời hạn quyền khai thác tài sản kết cấu hạ tầng thủy lợi đối với tài sản thuộc phạm vi quản lý của địa phương.</w:t>
            </w:r>
          </w:p>
        </w:tc>
        <w:tc>
          <w:tcPr>
            <w:tcW w:w="4536" w:type="dxa"/>
            <w:vAlign w:val="center"/>
          </w:tcPr>
          <w:p w14:paraId="48C02942" w14:textId="77777777"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
                <w:sz w:val="24"/>
                <w:szCs w:val="24"/>
                <w:lang w:val="de-DE"/>
              </w:rPr>
              <w:t>Điều 9. Phân cấp thẩm quyền phê duyệt Đề án chuyển nhượng có thời hạn quyền khai thác tài sản kết cấu hạ tầng thủy lợi</w:t>
            </w:r>
          </w:p>
          <w:p w14:paraId="517A6B95" w14:textId="6709870C" w:rsidR="002C3880" w:rsidRPr="007E7193" w:rsidRDefault="002C3880" w:rsidP="002C3880">
            <w:pPr>
              <w:widowControl w:val="0"/>
              <w:spacing w:after="0" w:line="240" w:lineRule="auto"/>
              <w:contextualSpacing/>
              <w:jc w:val="both"/>
              <w:rPr>
                <w:rFonts w:ascii="Times New Roman" w:hAnsi="Times New Roman"/>
                <w:sz w:val="24"/>
                <w:szCs w:val="24"/>
              </w:rPr>
            </w:pPr>
            <w:r w:rsidRPr="007E7193">
              <w:rPr>
                <w:rFonts w:ascii="Times New Roman" w:hAnsi="Times New Roman"/>
                <w:bCs/>
                <w:sz w:val="24"/>
                <w:szCs w:val="24"/>
                <w:lang w:val="de-DE"/>
              </w:rPr>
              <w:t>Chủ tịch Ủy ban nhân dân cấp xã phê duyệt Đề án chuyển nhượng có thời hạn quyền khai thác đối với tài sản kết cấu hạ tầng thủy lợi do Ủy ban nhân dân cấp xã quản lý.</w:t>
            </w:r>
          </w:p>
        </w:tc>
        <w:tc>
          <w:tcPr>
            <w:tcW w:w="5826" w:type="dxa"/>
          </w:tcPr>
          <w:p w14:paraId="5F2FA0C1" w14:textId="293D79B7" w:rsidR="002C3880" w:rsidRPr="007E7193" w:rsidRDefault="00741D8D" w:rsidP="00954511">
            <w:pPr>
              <w:widowControl w:val="0"/>
              <w:spacing w:before="60" w:after="0" w:line="254" w:lineRule="auto"/>
              <w:ind w:firstLine="37"/>
              <w:contextualSpacing/>
              <w:jc w:val="both"/>
              <w:rPr>
                <w:rFonts w:ascii="Times New Roman" w:hAnsi="Times New Roman"/>
                <w:sz w:val="24"/>
                <w:szCs w:val="24"/>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Đồng thời, việc phân cấp phù hợp chức năng và nhiệm vụ; rút ngắn quy trình xử lý và đảm bảo hiệu quả giải quyết thủ tục hành chính cho tổ chức, cá nhân; để các địa phương, đơn vị chủ động trong việc quản lý, khai thác tài sản kết cấu hạ tầng thủy lợi.</w:t>
            </w:r>
          </w:p>
        </w:tc>
      </w:tr>
      <w:tr w:rsidR="002C3880" w:rsidRPr="007E7193" w14:paraId="19804734" w14:textId="77777777" w:rsidTr="00954511">
        <w:trPr>
          <w:trHeight w:val="483"/>
          <w:jc w:val="center"/>
        </w:trPr>
        <w:tc>
          <w:tcPr>
            <w:tcW w:w="568" w:type="dxa"/>
            <w:vAlign w:val="center"/>
          </w:tcPr>
          <w:p w14:paraId="0A9B8CD1" w14:textId="77777777" w:rsidR="002C3880" w:rsidRPr="007E7193" w:rsidRDefault="002C3880" w:rsidP="002C3880">
            <w:pPr>
              <w:spacing w:after="0" w:line="240" w:lineRule="auto"/>
              <w:jc w:val="center"/>
              <w:rPr>
                <w:rFonts w:ascii="Times New Roman" w:hAnsi="Times New Roman"/>
                <w:b/>
                <w:bCs/>
                <w:sz w:val="24"/>
                <w:szCs w:val="24"/>
              </w:rPr>
            </w:pPr>
          </w:p>
        </w:tc>
        <w:tc>
          <w:tcPr>
            <w:tcW w:w="4467" w:type="dxa"/>
          </w:tcPr>
          <w:p w14:paraId="0C75EBF8" w14:textId="75616AFB" w:rsidR="002C3880" w:rsidRPr="007E7193" w:rsidRDefault="002C3880" w:rsidP="00954511">
            <w:pPr>
              <w:widowControl w:val="0"/>
              <w:spacing w:before="60"/>
              <w:contextualSpacing/>
              <w:jc w:val="both"/>
              <w:rPr>
                <w:rFonts w:ascii="Times New Roman" w:hAnsi="Times New Roman"/>
                <w:bCs/>
                <w:sz w:val="24"/>
                <w:szCs w:val="24"/>
                <w:lang w:val="de-DE"/>
              </w:rPr>
            </w:pPr>
            <w:r w:rsidRPr="007E7193">
              <w:rPr>
                <w:rFonts w:ascii="Times New Roman" w:hAnsi="Times New Roman"/>
                <w:bCs/>
                <w:sz w:val="24"/>
                <w:szCs w:val="24"/>
                <w:lang w:val="de-DE"/>
              </w:rPr>
              <w:t xml:space="preserve">- Tại khoản 4 Điều 23 Nghị định số 74/2026/NĐ-CP của Chính phủ quy định quy định: </w:t>
            </w:r>
            <w:r w:rsidRPr="007E7193">
              <w:rPr>
                <w:rFonts w:ascii="Times New Roman" w:hAnsi="Times New Roman"/>
                <w:bCs/>
                <w:i/>
                <w:sz w:val="24"/>
                <w:szCs w:val="24"/>
                <w:lang w:val="de-DE"/>
              </w:rPr>
              <w:t>Chủ tịch Ủy ban nhân dân cấp tỉnh quyết định hoặc phân cấp thẩm quyền quyết định thu hồi tài sản kết cấu hạ tầng thủy lợi thuộc phạm vi quản lý của Ủy ban nhân dân cấp tỉnh.</w:t>
            </w:r>
          </w:p>
        </w:tc>
        <w:tc>
          <w:tcPr>
            <w:tcW w:w="4536" w:type="dxa"/>
            <w:vAlign w:val="center"/>
          </w:tcPr>
          <w:p w14:paraId="0DF9DD3B" w14:textId="77777777"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
                <w:sz w:val="24"/>
                <w:szCs w:val="24"/>
                <w:lang w:val="de-DE"/>
              </w:rPr>
              <w:t>Điều 10. Phân cấp thẩm quyền thu hồi tài sản kết cấu hạ tầng thủy lợi</w:t>
            </w:r>
          </w:p>
          <w:p w14:paraId="22EA4BDB" w14:textId="5292DBDD"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Cs/>
                <w:sz w:val="24"/>
                <w:szCs w:val="24"/>
                <w:lang w:val="de-DE"/>
              </w:rPr>
              <w:t>Chủ tịch Ủy ban nhân dân cấp xã quyết định thu hồi đối với tài sản kết cấu hạ tầng thủy lợi do Ủy ban nhân dân cấp xã quản lý.</w:t>
            </w:r>
          </w:p>
        </w:tc>
        <w:tc>
          <w:tcPr>
            <w:tcW w:w="5826" w:type="dxa"/>
          </w:tcPr>
          <w:p w14:paraId="116CE455" w14:textId="355216B2" w:rsidR="002C3880" w:rsidRPr="007E7193" w:rsidRDefault="00741D8D" w:rsidP="00954511">
            <w:pPr>
              <w:widowControl w:val="0"/>
              <w:spacing w:before="60" w:after="0" w:line="254" w:lineRule="auto"/>
              <w:ind w:firstLine="37"/>
              <w:contextualSpacing/>
              <w:jc w:val="both"/>
              <w:rPr>
                <w:rFonts w:ascii="Times New Roman" w:hAnsi="Times New Roman"/>
                <w:bCs/>
                <w:sz w:val="24"/>
                <w:szCs w:val="24"/>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Đồng thời, việc phân cấp phù hợp chức năng và nhiệm vụ; rút ngắn quy trình xử lý và đảm bảo hiệu quả giải quyết thủ tục hành chính cho tổ chức, cá nhân; để các địa phương, đơn vị chủ động trong việc quản lý, khai thác tài sản kết cấu hạ tầng thủy lợi.</w:t>
            </w:r>
          </w:p>
        </w:tc>
      </w:tr>
      <w:tr w:rsidR="002C3880" w:rsidRPr="007E7193" w14:paraId="64E25453" w14:textId="6303F4BE" w:rsidTr="00954511">
        <w:trPr>
          <w:trHeight w:val="205"/>
          <w:jc w:val="center"/>
        </w:trPr>
        <w:tc>
          <w:tcPr>
            <w:tcW w:w="568" w:type="dxa"/>
            <w:vAlign w:val="center"/>
          </w:tcPr>
          <w:p w14:paraId="3BB2669F" w14:textId="56F4ABE5" w:rsidR="002C3880" w:rsidRPr="007E7193" w:rsidRDefault="002C3880" w:rsidP="002C3880">
            <w:pPr>
              <w:pStyle w:val="TableParagraph"/>
              <w:widowControl/>
              <w:suppressLineNumbers/>
              <w:suppressAutoHyphens/>
              <w:jc w:val="center"/>
              <w:rPr>
                <w:b/>
                <w:sz w:val="24"/>
                <w:szCs w:val="24"/>
              </w:rPr>
            </w:pPr>
            <w:r w:rsidRPr="007E7193">
              <w:rPr>
                <w:b/>
                <w:sz w:val="24"/>
                <w:szCs w:val="24"/>
              </w:rPr>
              <w:t>8</w:t>
            </w:r>
          </w:p>
        </w:tc>
        <w:tc>
          <w:tcPr>
            <w:tcW w:w="4467" w:type="dxa"/>
          </w:tcPr>
          <w:p w14:paraId="7E3131CD" w14:textId="4AFD8729" w:rsidR="002C3880" w:rsidRPr="007E7193" w:rsidRDefault="002C3880" w:rsidP="002C3880">
            <w:pPr>
              <w:widowControl w:val="0"/>
              <w:spacing w:before="60"/>
              <w:contextualSpacing/>
              <w:jc w:val="both"/>
              <w:rPr>
                <w:rFonts w:ascii="Times New Roman" w:hAnsi="Times New Roman"/>
                <w:bCs/>
                <w:i/>
                <w:sz w:val="24"/>
                <w:szCs w:val="24"/>
                <w:lang w:val="de-DE"/>
              </w:rPr>
            </w:pPr>
            <w:r w:rsidRPr="007E7193">
              <w:rPr>
                <w:rFonts w:ascii="Times New Roman" w:hAnsi="Times New Roman"/>
                <w:bCs/>
                <w:sz w:val="24"/>
                <w:szCs w:val="24"/>
                <w:lang w:val="de-DE"/>
              </w:rPr>
              <w:t>- Tại điểm b khoản 2 Điều 24 Nghị định số 74/2026/NĐ-CP của Chính phủ quy định quy định:</w:t>
            </w:r>
            <w:r w:rsidRPr="007E7193">
              <w:rPr>
                <w:rFonts w:ascii="Times New Roman" w:hAnsi="Times New Roman"/>
                <w:bCs/>
                <w:sz w:val="24"/>
                <w:szCs w:val="24"/>
              </w:rPr>
              <w:t xml:space="preserve"> </w:t>
            </w:r>
            <w:r w:rsidRPr="007E7193">
              <w:rPr>
                <w:rFonts w:ascii="Times New Roman" w:hAnsi="Times New Roman"/>
                <w:bCs/>
                <w:i/>
                <w:sz w:val="24"/>
                <w:szCs w:val="24"/>
                <w:lang w:val="de-DE"/>
              </w:rPr>
              <w:t>Chủ tịch Ủy ban nhân dân cấp tỉnh quyết định hoặc phân cấp thẩm quyền quyết định điều chuyển tài sản kết cấu hạ tầng thủy lợi giữa các cơ quan, tổ chức, đơn vị, doanh nghiệp thuộc địa phương quản lý.</w:t>
            </w:r>
          </w:p>
          <w:p w14:paraId="156B5686" w14:textId="0F42DDB1" w:rsidR="002C3880" w:rsidRPr="007E7193" w:rsidRDefault="002C3880" w:rsidP="002C3880">
            <w:pPr>
              <w:shd w:val="clear" w:color="auto" w:fill="FFFFFF"/>
              <w:spacing w:after="0" w:line="240" w:lineRule="auto"/>
              <w:jc w:val="both"/>
              <w:rPr>
                <w:rFonts w:ascii="Times New Roman" w:hAnsi="Times New Roman"/>
                <w:sz w:val="24"/>
                <w:szCs w:val="24"/>
                <w:lang w:val="vi-VN"/>
              </w:rPr>
            </w:pPr>
          </w:p>
        </w:tc>
        <w:tc>
          <w:tcPr>
            <w:tcW w:w="4536" w:type="dxa"/>
          </w:tcPr>
          <w:p w14:paraId="0068C0BF" w14:textId="77777777"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
                <w:sz w:val="24"/>
                <w:szCs w:val="24"/>
                <w:lang w:val="de-DE"/>
              </w:rPr>
              <w:t xml:space="preserve">Điều 11. Phân cấp thẩm quyền điều chuyển tài sản kết cấu hạ tầng thủy lợi giữa các cơ quan, tổ chức, đơn vị, doanh nghiệp </w:t>
            </w:r>
          </w:p>
          <w:p w14:paraId="4617C7D0" w14:textId="61F6C28F" w:rsidR="002C3880" w:rsidRPr="007E7193" w:rsidRDefault="002C3880" w:rsidP="002C3880">
            <w:pPr>
              <w:widowControl w:val="0"/>
              <w:spacing w:after="0" w:line="240" w:lineRule="auto"/>
              <w:contextualSpacing/>
              <w:jc w:val="both"/>
              <w:rPr>
                <w:rFonts w:ascii="Times New Roman" w:hAnsi="Times New Roman"/>
                <w:bCs/>
                <w:iCs/>
                <w:sz w:val="24"/>
                <w:szCs w:val="24"/>
              </w:rPr>
            </w:pPr>
            <w:r w:rsidRPr="007E7193">
              <w:rPr>
                <w:rFonts w:ascii="Times New Roman" w:hAnsi="Times New Roman"/>
                <w:bCs/>
                <w:sz w:val="24"/>
                <w:szCs w:val="24"/>
                <w:lang w:val="de-DE"/>
              </w:rPr>
              <w:t>Chủ tịch Ủy ban nhân dân cấp xã điều chuyển tài sản kết cấu hạ tầng thủy lợi giữa các cơ quan chuyên môn về thủy lợi cấp xã và đơn vị sự nghiệp công lập thuộc Ủy ban nhân dân cấp xã.</w:t>
            </w:r>
          </w:p>
        </w:tc>
        <w:tc>
          <w:tcPr>
            <w:tcW w:w="5826" w:type="dxa"/>
          </w:tcPr>
          <w:p w14:paraId="183CA438" w14:textId="77777777" w:rsidR="00741D8D" w:rsidRPr="007E7193" w:rsidRDefault="00741D8D" w:rsidP="00741D8D">
            <w:pPr>
              <w:widowControl w:val="0"/>
              <w:spacing w:before="60" w:after="0" w:line="254" w:lineRule="auto"/>
              <w:ind w:firstLine="37"/>
              <w:contextualSpacing/>
              <w:jc w:val="both"/>
              <w:rPr>
                <w:rFonts w:ascii="Times New Roman" w:hAnsi="Times New Roman"/>
                <w:bCs/>
                <w:sz w:val="24"/>
                <w:szCs w:val="24"/>
                <w:lang w:val="de-DE"/>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Đồng thời, việc phân cấp phù hợp chức năng và nhiệm vụ; rút ngắn quy trình xử lý và đảm bảo hiệu quả giải quyết thủ tục hành chính cho tổ chức, cá nhân; để các địa phương, đơn vị chủ động trong việc quản lý, khai thác tài sản kết cấu hạ tầng thủy lợi.</w:t>
            </w:r>
          </w:p>
          <w:p w14:paraId="1E5A9D44" w14:textId="5A7A1320" w:rsidR="002C3880" w:rsidRPr="007E7193" w:rsidRDefault="002C3880" w:rsidP="00741D8D">
            <w:pPr>
              <w:spacing w:after="0" w:line="240" w:lineRule="auto"/>
              <w:ind w:firstLine="37"/>
              <w:rPr>
                <w:rFonts w:ascii="Times New Roman" w:hAnsi="Times New Roman"/>
                <w:sz w:val="24"/>
                <w:szCs w:val="24"/>
                <w:lang w:val="vi-VN"/>
              </w:rPr>
            </w:pPr>
          </w:p>
        </w:tc>
      </w:tr>
      <w:tr w:rsidR="002C3880" w:rsidRPr="007E7193" w14:paraId="1430F832" w14:textId="77777777" w:rsidTr="00954511">
        <w:trPr>
          <w:trHeight w:val="205"/>
          <w:jc w:val="center"/>
        </w:trPr>
        <w:tc>
          <w:tcPr>
            <w:tcW w:w="568" w:type="dxa"/>
            <w:vAlign w:val="center"/>
          </w:tcPr>
          <w:p w14:paraId="0EF657EA" w14:textId="4B261465" w:rsidR="002C3880" w:rsidRPr="007E7193" w:rsidRDefault="002C3880" w:rsidP="002C3880">
            <w:pPr>
              <w:pStyle w:val="TableParagraph"/>
              <w:widowControl/>
              <w:suppressLineNumbers/>
              <w:suppressAutoHyphens/>
              <w:jc w:val="center"/>
              <w:rPr>
                <w:b/>
                <w:sz w:val="24"/>
                <w:szCs w:val="24"/>
              </w:rPr>
            </w:pPr>
            <w:r w:rsidRPr="007E7193">
              <w:rPr>
                <w:b/>
                <w:sz w:val="24"/>
                <w:szCs w:val="24"/>
              </w:rPr>
              <w:t>9</w:t>
            </w:r>
          </w:p>
        </w:tc>
        <w:tc>
          <w:tcPr>
            <w:tcW w:w="4467" w:type="dxa"/>
          </w:tcPr>
          <w:p w14:paraId="1B975944" w14:textId="4359AAB5" w:rsidR="002C3880" w:rsidRPr="007E7193" w:rsidRDefault="002C3880" w:rsidP="002C3880">
            <w:pPr>
              <w:widowControl w:val="0"/>
              <w:spacing w:before="60"/>
              <w:ind w:firstLine="720"/>
              <w:contextualSpacing/>
              <w:jc w:val="both"/>
              <w:rPr>
                <w:rFonts w:ascii="Times New Roman" w:hAnsi="Times New Roman"/>
                <w:b/>
                <w:sz w:val="24"/>
                <w:szCs w:val="24"/>
                <w:lang w:val="vi-VN"/>
              </w:rPr>
            </w:pPr>
            <w:r w:rsidRPr="007E7193">
              <w:rPr>
                <w:rFonts w:ascii="Times New Roman" w:hAnsi="Times New Roman"/>
                <w:bCs/>
                <w:sz w:val="24"/>
                <w:szCs w:val="24"/>
                <w:lang w:val="de-DE"/>
              </w:rPr>
              <w:t>- Tại khoản 2 Điều 25 Nghị định số 74/2026/NĐ-CP của Chính phủ quy định quy định:</w:t>
            </w:r>
            <w:r w:rsidRPr="007E7193">
              <w:rPr>
                <w:rFonts w:ascii="Times New Roman" w:hAnsi="Times New Roman"/>
                <w:bCs/>
                <w:sz w:val="24"/>
                <w:szCs w:val="24"/>
              </w:rPr>
              <w:t xml:space="preserve"> </w:t>
            </w:r>
            <w:r w:rsidRPr="007E7193">
              <w:rPr>
                <w:rFonts w:ascii="Times New Roman" w:hAnsi="Times New Roman"/>
                <w:bCs/>
                <w:i/>
                <w:sz w:val="24"/>
                <w:szCs w:val="24"/>
                <w:lang w:val="de-DE"/>
              </w:rPr>
              <w:t>Chủ tịch Ủy ban nhân dân cấp tỉnh quyết định chuyển giao tài sản kết cấu hạ tầng thủy lợi do cơ quan, đơn vị, doanh nghiệp quản lý tài sản ở địa phương quản lý cho các cơ quan chức năng của địa phương (Cơ quan chuyên môn thuộc Ủy ban nhân dân cấp tỉnh, tổ chức phát triển quỹ đất, tổ chức có chức năng quản lý, kinh doanh nhà địa phương, Ủy ban nhân dân cấp xã) quản lý, xử lý.</w:t>
            </w:r>
          </w:p>
        </w:tc>
        <w:tc>
          <w:tcPr>
            <w:tcW w:w="4536" w:type="dxa"/>
          </w:tcPr>
          <w:p w14:paraId="2AEBE1EC" w14:textId="77777777"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
                <w:sz w:val="24"/>
                <w:szCs w:val="24"/>
                <w:lang w:val="de-DE"/>
              </w:rPr>
              <w:t>Điều 12. Phân cấp thẩm quyền quyết định thanh lý tài sản kết cấu hạ tầng thủy lợi do Ủy ban nhân dân cấp tỉnh quản lý</w:t>
            </w:r>
          </w:p>
          <w:p w14:paraId="3646F327" w14:textId="77777777" w:rsidR="002C3880" w:rsidRPr="007E7193" w:rsidRDefault="002C3880" w:rsidP="002C3880">
            <w:pPr>
              <w:widowControl w:val="0"/>
              <w:spacing w:after="0" w:line="240" w:lineRule="auto"/>
              <w:contextualSpacing/>
              <w:jc w:val="both"/>
              <w:rPr>
                <w:rFonts w:ascii="Times New Roman" w:hAnsi="Times New Roman"/>
                <w:bCs/>
                <w:sz w:val="24"/>
                <w:szCs w:val="24"/>
                <w:lang w:val="de-DE"/>
              </w:rPr>
            </w:pPr>
            <w:r w:rsidRPr="007E7193">
              <w:rPr>
                <w:rFonts w:ascii="Times New Roman" w:hAnsi="Times New Roman"/>
                <w:bCs/>
                <w:sz w:val="24"/>
                <w:szCs w:val="24"/>
                <w:lang w:val="de-DE"/>
              </w:rPr>
              <w:t>Sở Nông nghiệp và Môi trường quyết định thanh lý đối với tài sản kết cấu hạ tầng thủy lợi do Ủy ban nhân dân tỉnh quản lý.</w:t>
            </w:r>
          </w:p>
          <w:p w14:paraId="18485475" w14:textId="00A0911E" w:rsidR="002C3880" w:rsidRPr="007E7193" w:rsidRDefault="002C3880" w:rsidP="002C3880">
            <w:pPr>
              <w:widowControl w:val="0"/>
              <w:spacing w:after="0" w:line="240" w:lineRule="auto"/>
              <w:contextualSpacing/>
              <w:jc w:val="both"/>
              <w:rPr>
                <w:rFonts w:ascii="Times New Roman" w:hAnsi="Times New Roman"/>
                <w:bCs/>
                <w:iCs/>
                <w:sz w:val="24"/>
                <w:szCs w:val="24"/>
              </w:rPr>
            </w:pPr>
          </w:p>
        </w:tc>
        <w:tc>
          <w:tcPr>
            <w:tcW w:w="5826" w:type="dxa"/>
          </w:tcPr>
          <w:p w14:paraId="1E7780D3" w14:textId="77777777" w:rsidR="00741D8D" w:rsidRPr="007E7193" w:rsidRDefault="00741D8D" w:rsidP="00741D8D">
            <w:pPr>
              <w:widowControl w:val="0"/>
              <w:spacing w:before="60" w:after="0" w:line="254" w:lineRule="auto"/>
              <w:ind w:firstLine="37"/>
              <w:contextualSpacing/>
              <w:jc w:val="both"/>
              <w:rPr>
                <w:rFonts w:ascii="Times New Roman" w:hAnsi="Times New Roman"/>
                <w:bCs/>
                <w:sz w:val="24"/>
                <w:szCs w:val="24"/>
                <w:lang w:val="de-DE"/>
              </w:rPr>
            </w:pPr>
            <w:r w:rsidRPr="007E7193">
              <w:rPr>
                <w:rFonts w:ascii="Times New Roman" w:hAnsi="Times New Roman"/>
                <w:bCs/>
                <w:iCs/>
                <w:sz w:val="24"/>
                <w:szCs w:val="24"/>
                <w:lang w:val="de-DE"/>
              </w:rPr>
              <w:t>Thực hiện đúng chủ trương của Đảng, Nhà nước, quy định của pháp luật về đẩy mạnh phân cấp quản lý nhà nước theo ngành, lĩnh vực. Đồng thời, việc phân cấp phù hợp chức năng và nhiệm vụ; rút ngắn quy trình xử lý và đảm bảo hiệu quả giải quyết thủ tục hành chính cho tổ chức, cá nhân; để các địa phương, đơn vị chủ động trong việc quản lý, khai thác tài sản kết cấu hạ tầng thủy lợi.</w:t>
            </w:r>
          </w:p>
          <w:p w14:paraId="29DCBC4F" w14:textId="77777777" w:rsidR="002C3880" w:rsidRPr="007E7193" w:rsidRDefault="002C3880" w:rsidP="00741D8D">
            <w:pPr>
              <w:spacing w:after="0" w:line="240" w:lineRule="auto"/>
              <w:ind w:firstLine="37"/>
              <w:jc w:val="both"/>
              <w:rPr>
                <w:rFonts w:ascii="Times New Roman" w:hAnsi="Times New Roman"/>
                <w:sz w:val="24"/>
                <w:szCs w:val="24"/>
                <w:lang w:val="vi-VN"/>
              </w:rPr>
            </w:pPr>
          </w:p>
        </w:tc>
      </w:tr>
      <w:tr w:rsidR="002C3880" w:rsidRPr="007E7193" w14:paraId="7397FB8F" w14:textId="77777777" w:rsidTr="00954511">
        <w:trPr>
          <w:trHeight w:val="205"/>
          <w:jc w:val="center"/>
        </w:trPr>
        <w:tc>
          <w:tcPr>
            <w:tcW w:w="568" w:type="dxa"/>
            <w:vAlign w:val="center"/>
          </w:tcPr>
          <w:p w14:paraId="1130DB7F" w14:textId="77777777" w:rsidR="002C3880" w:rsidRPr="007E7193" w:rsidRDefault="002C3880" w:rsidP="002C3880">
            <w:pPr>
              <w:pStyle w:val="TableParagraph"/>
              <w:widowControl/>
              <w:suppressLineNumbers/>
              <w:suppressAutoHyphens/>
              <w:jc w:val="center"/>
              <w:rPr>
                <w:b/>
                <w:sz w:val="24"/>
                <w:szCs w:val="24"/>
              </w:rPr>
            </w:pPr>
          </w:p>
        </w:tc>
        <w:tc>
          <w:tcPr>
            <w:tcW w:w="4467" w:type="dxa"/>
          </w:tcPr>
          <w:p w14:paraId="4C32EE05" w14:textId="4341DEAB" w:rsidR="002C3880" w:rsidRPr="007E7193" w:rsidRDefault="002C3880" w:rsidP="002C3880">
            <w:pPr>
              <w:widowControl w:val="0"/>
              <w:spacing w:before="60"/>
              <w:ind w:firstLine="720"/>
              <w:contextualSpacing/>
              <w:jc w:val="both"/>
              <w:rPr>
                <w:rFonts w:ascii="Times New Roman" w:hAnsi="Times New Roman"/>
                <w:bCs/>
                <w:i/>
                <w:sz w:val="24"/>
                <w:szCs w:val="24"/>
                <w:lang w:val="de-DE"/>
              </w:rPr>
            </w:pPr>
            <w:r w:rsidRPr="007E7193">
              <w:rPr>
                <w:rFonts w:ascii="Times New Roman" w:hAnsi="Times New Roman"/>
                <w:bCs/>
                <w:sz w:val="24"/>
                <w:szCs w:val="24"/>
                <w:lang w:val="de-DE"/>
              </w:rPr>
              <w:t xml:space="preserve">- Tại điểm a khoản 2 Điều 26 Nghị định số 74/2026/NĐ-CP của Chính phủ quy </w:t>
            </w:r>
            <w:r w:rsidRPr="007E7193">
              <w:rPr>
                <w:rFonts w:ascii="Times New Roman" w:hAnsi="Times New Roman"/>
                <w:bCs/>
                <w:sz w:val="24"/>
                <w:szCs w:val="24"/>
                <w:lang w:val="de-DE"/>
              </w:rPr>
              <w:lastRenderedPageBreak/>
              <w:t xml:space="preserve">định quy định: </w:t>
            </w:r>
            <w:r w:rsidRPr="007E7193">
              <w:rPr>
                <w:rFonts w:ascii="Times New Roman" w:hAnsi="Times New Roman"/>
                <w:bCs/>
                <w:i/>
                <w:sz w:val="24"/>
                <w:szCs w:val="24"/>
                <w:lang w:val="de-DE"/>
              </w:rPr>
              <w:t>Chủ tịch Ủy ban nhân dân cấp tỉnh quyết định hoặc phân cấp thẩm quyền quyết định thanh lý tài sản kết cấu hạ tầng thủy lợi do Ủy ban nhân dân cấp tỉnh quản lý.</w:t>
            </w:r>
          </w:p>
          <w:p w14:paraId="1A615D6C" w14:textId="77777777" w:rsidR="002C3880" w:rsidRPr="007E7193" w:rsidRDefault="002C3880" w:rsidP="002C3880">
            <w:pPr>
              <w:widowControl w:val="0"/>
              <w:spacing w:before="60"/>
              <w:ind w:firstLine="720"/>
              <w:contextualSpacing/>
              <w:jc w:val="both"/>
              <w:rPr>
                <w:rFonts w:ascii="Times New Roman" w:hAnsi="Times New Roman"/>
                <w:bCs/>
                <w:sz w:val="24"/>
                <w:szCs w:val="24"/>
                <w:lang w:val="de-DE"/>
              </w:rPr>
            </w:pPr>
          </w:p>
        </w:tc>
        <w:tc>
          <w:tcPr>
            <w:tcW w:w="4536" w:type="dxa"/>
          </w:tcPr>
          <w:p w14:paraId="2312B49E" w14:textId="77777777" w:rsidR="002C3880" w:rsidRPr="007E7193" w:rsidRDefault="002C3880" w:rsidP="002C3880">
            <w:pPr>
              <w:widowControl w:val="0"/>
              <w:spacing w:after="0" w:line="240" w:lineRule="auto"/>
              <w:contextualSpacing/>
              <w:jc w:val="both"/>
              <w:rPr>
                <w:rFonts w:ascii="Times New Roman" w:hAnsi="Times New Roman"/>
                <w:b/>
                <w:sz w:val="24"/>
                <w:szCs w:val="24"/>
                <w:lang w:val="de-DE"/>
              </w:rPr>
            </w:pPr>
            <w:r w:rsidRPr="007E7193">
              <w:rPr>
                <w:rFonts w:ascii="Times New Roman" w:hAnsi="Times New Roman"/>
                <w:b/>
                <w:sz w:val="24"/>
                <w:szCs w:val="24"/>
                <w:lang w:val="de-DE"/>
              </w:rPr>
              <w:lastRenderedPageBreak/>
              <w:t xml:space="preserve">Điều 13. Phân cấp thẩm quyền quyết định xử lý đối với tài sản kết cấu hạ tầng thủy lợi trong trường hợp bị mất, bị hủy hoại </w:t>
            </w:r>
            <w:r w:rsidRPr="007E7193">
              <w:rPr>
                <w:rFonts w:ascii="Times New Roman" w:hAnsi="Times New Roman"/>
                <w:b/>
                <w:sz w:val="24"/>
                <w:szCs w:val="24"/>
                <w:lang w:val="de-DE"/>
              </w:rPr>
              <w:lastRenderedPageBreak/>
              <w:t xml:space="preserve">do Ủy ban nhân dân cấp tỉnh quản lý </w:t>
            </w:r>
          </w:p>
          <w:p w14:paraId="1FA7DDA4" w14:textId="77777777" w:rsidR="002C3880" w:rsidRPr="007E7193" w:rsidRDefault="002C3880" w:rsidP="002C3880">
            <w:pPr>
              <w:widowControl w:val="0"/>
              <w:spacing w:after="0" w:line="240" w:lineRule="auto"/>
              <w:contextualSpacing/>
              <w:jc w:val="both"/>
              <w:rPr>
                <w:rFonts w:ascii="Times New Roman" w:hAnsi="Times New Roman"/>
                <w:bCs/>
                <w:sz w:val="24"/>
                <w:szCs w:val="24"/>
                <w:lang w:val="de-DE"/>
              </w:rPr>
            </w:pPr>
            <w:r w:rsidRPr="007E7193">
              <w:rPr>
                <w:rFonts w:ascii="Times New Roman" w:hAnsi="Times New Roman"/>
                <w:bCs/>
                <w:sz w:val="24"/>
                <w:szCs w:val="24"/>
                <w:lang w:val="de-DE"/>
              </w:rPr>
              <w:t>Sở Nông nghiệp và Môi trường quyết định xử lý đối với tài sản kết cấu hạ tầng thủy lợi do Ủy ban nhân dân tỉnh quản lý</w:t>
            </w:r>
            <w:r w:rsidRPr="007E7193">
              <w:rPr>
                <w:rFonts w:ascii="Times New Roman" w:hAnsi="Times New Roman"/>
                <w:bCs/>
                <w:spacing w:val="-2"/>
                <w:sz w:val="24"/>
                <w:szCs w:val="24"/>
                <w:lang w:val="de-DE"/>
              </w:rPr>
              <w:t>.</w:t>
            </w:r>
          </w:p>
          <w:p w14:paraId="2449BA40" w14:textId="77777777" w:rsidR="002C3880" w:rsidRPr="007E7193" w:rsidRDefault="002C3880" w:rsidP="002C3880">
            <w:pPr>
              <w:spacing w:after="0" w:line="240" w:lineRule="auto"/>
              <w:rPr>
                <w:rFonts w:ascii="Times New Roman" w:hAnsi="Times New Roman"/>
                <w:bCs/>
                <w:iCs/>
                <w:sz w:val="24"/>
                <w:szCs w:val="24"/>
              </w:rPr>
            </w:pPr>
          </w:p>
        </w:tc>
        <w:tc>
          <w:tcPr>
            <w:tcW w:w="5826" w:type="dxa"/>
          </w:tcPr>
          <w:p w14:paraId="5EC4B8D4" w14:textId="77777777" w:rsidR="00741D8D" w:rsidRPr="007E7193" w:rsidRDefault="00741D8D" w:rsidP="00741D8D">
            <w:pPr>
              <w:widowControl w:val="0"/>
              <w:spacing w:before="60" w:after="0" w:line="254" w:lineRule="auto"/>
              <w:ind w:firstLine="37"/>
              <w:contextualSpacing/>
              <w:jc w:val="both"/>
              <w:rPr>
                <w:rFonts w:ascii="Times New Roman" w:hAnsi="Times New Roman"/>
                <w:bCs/>
                <w:sz w:val="24"/>
                <w:szCs w:val="24"/>
                <w:lang w:val="de-DE"/>
              </w:rPr>
            </w:pPr>
            <w:r w:rsidRPr="007E7193">
              <w:rPr>
                <w:rFonts w:ascii="Times New Roman" w:hAnsi="Times New Roman"/>
                <w:bCs/>
                <w:iCs/>
                <w:sz w:val="24"/>
                <w:szCs w:val="24"/>
                <w:lang w:val="de-DE"/>
              </w:rPr>
              <w:lastRenderedPageBreak/>
              <w:t xml:space="preserve">Thực hiện đúng chủ trương của Đảng, Nhà nước, quy định của pháp luật về đẩy mạnh phân cấp quản lý nhà </w:t>
            </w:r>
            <w:r w:rsidRPr="007E7193">
              <w:rPr>
                <w:rFonts w:ascii="Times New Roman" w:hAnsi="Times New Roman"/>
                <w:bCs/>
                <w:iCs/>
                <w:sz w:val="24"/>
                <w:szCs w:val="24"/>
                <w:lang w:val="de-DE"/>
              </w:rPr>
              <w:lastRenderedPageBreak/>
              <w:t>nước theo ngành, lĩnh vực. Đồng thời, việc phân cấp phù hợp chức năng và nhiệm vụ; rút ngắn quy trình xử lý và đảm bảo hiệu quả giải quyết thủ tục hành chính cho tổ chức, cá nhân; để các địa phương, đơn vị chủ động trong việc quản lý, khai thác tài sản kết cấu hạ tầng thủy lợi.</w:t>
            </w:r>
          </w:p>
          <w:p w14:paraId="3B7ADDB3" w14:textId="77777777" w:rsidR="002C3880" w:rsidRPr="007E7193" w:rsidRDefault="002C3880" w:rsidP="00741D8D">
            <w:pPr>
              <w:spacing w:after="0" w:line="240" w:lineRule="auto"/>
              <w:ind w:firstLine="37"/>
              <w:jc w:val="both"/>
              <w:rPr>
                <w:rFonts w:ascii="Times New Roman" w:hAnsi="Times New Roman"/>
                <w:sz w:val="24"/>
                <w:szCs w:val="24"/>
                <w:lang w:val="vi-VN"/>
              </w:rPr>
            </w:pPr>
          </w:p>
        </w:tc>
      </w:tr>
    </w:tbl>
    <w:p w14:paraId="56AC49C1" w14:textId="77777777" w:rsidR="00C96282" w:rsidRPr="007E7193" w:rsidRDefault="00C96282" w:rsidP="000B2B63">
      <w:pPr>
        <w:spacing w:after="0" w:line="240" w:lineRule="auto"/>
        <w:jc w:val="both"/>
        <w:rPr>
          <w:rFonts w:ascii="Times New Roman" w:hAnsi="Times New Roman"/>
          <w:iCs/>
          <w:sz w:val="24"/>
          <w:szCs w:val="24"/>
        </w:rPr>
      </w:pPr>
    </w:p>
    <w:sectPr w:rsidR="00C96282" w:rsidRPr="007E7193" w:rsidSect="00AF2310">
      <w:headerReference w:type="default" r:id="rId8"/>
      <w:pgSz w:w="16838" w:h="11906" w:orient="landscape" w:code="9"/>
      <w:pgMar w:top="794" w:right="907" w:bottom="851" w:left="9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A0554" w14:textId="77777777" w:rsidR="00CF50A2" w:rsidRDefault="00CF50A2" w:rsidP="004D1D38">
      <w:pPr>
        <w:spacing w:after="0" w:line="240" w:lineRule="auto"/>
      </w:pPr>
      <w:r>
        <w:separator/>
      </w:r>
    </w:p>
  </w:endnote>
  <w:endnote w:type="continuationSeparator" w:id="0">
    <w:p w14:paraId="759A12B5" w14:textId="77777777" w:rsidR="00CF50A2" w:rsidRDefault="00CF50A2" w:rsidP="004D1D38">
      <w:pPr>
        <w:spacing w:after="0" w:line="240" w:lineRule="auto"/>
      </w:pPr>
      <w:r>
        <w:continuationSeparator/>
      </w:r>
    </w:p>
  </w:endnote>
  <w:endnote w:type="continuationNotice" w:id="1">
    <w:p w14:paraId="6D11B6D2" w14:textId="77777777" w:rsidR="00CF50A2" w:rsidRDefault="00CF50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5BFE4" w14:textId="77777777" w:rsidR="00CF50A2" w:rsidRDefault="00CF50A2" w:rsidP="004D1D38">
      <w:pPr>
        <w:spacing w:after="0" w:line="240" w:lineRule="auto"/>
      </w:pPr>
      <w:r>
        <w:separator/>
      </w:r>
    </w:p>
  </w:footnote>
  <w:footnote w:type="continuationSeparator" w:id="0">
    <w:p w14:paraId="74D3E60C" w14:textId="77777777" w:rsidR="00CF50A2" w:rsidRDefault="00CF50A2" w:rsidP="004D1D38">
      <w:pPr>
        <w:spacing w:after="0" w:line="240" w:lineRule="auto"/>
      </w:pPr>
      <w:r>
        <w:continuationSeparator/>
      </w:r>
    </w:p>
  </w:footnote>
  <w:footnote w:type="continuationNotice" w:id="1">
    <w:p w14:paraId="62B0E968" w14:textId="77777777" w:rsidR="00CF50A2" w:rsidRDefault="00CF50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4"/>
        <w:szCs w:val="24"/>
      </w:rPr>
      <w:id w:val="31777416"/>
      <w:docPartObj>
        <w:docPartGallery w:val="Page Numbers (Top of Page)"/>
        <w:docPartUnique/>
      </w:docPartObj>
    </w:sdtPr>
    <w:sdtEndPr>
      <w:rPr>
        <w:noProof/>
      </w:rPr>
    </w:sdtEndPr>
    <w:sdtContent>
      <w:p w14:paraId="08573920" w14:textId="694E031D" w:rsidR="00E02F6A" w:rsidRPr="00E271B0" w:rsidRDefault="00E02F6A">
        <w:pPr>
          <w:pStyle w:val="Header"/>
          <w:jc w:val="center"/>
          <w:rPr>
            <w:rFonts w:ascii="Times New Roman" w:hAnsi="Times New Roman"/>
            <w:sz w:val="24"/>
            <w:szCs w:val="24"/>
          </w:rPr>
        </w:pPr>
        <w:r w:rsidRPr="00E271B0">
          <w:rPr>
            <w:rFonts w:ascii="Times New Roman" w:hAnsi="Times New Roman"/>
            <w:sz w:val="24"/>
            <w:szCs w:val="24"/>
          </w:rPr>
          <w:fldChar w:fldCharType="begin"/>
        </w:r>
        <w:r w:rsidRPr="00E271B0">
          <w:rPr>
            <w:rFonts w:ascii="Times New Roman" w:hAnsi="Times New Roman"/>
            <w:sz w:val="24"/>
            <w:szCs w:val="24"/>
          </w:rPr>
          <w:instrText xml:space="preserve"> PAGE   \* MERGEFORMAT </w:instrText>
        </w:r>
        <w:r w:rsidRPr="00E271B0">
          <w:rPr>
            <w:rFonts w:ascii="Times New Roman" w:hAnsi="Times New Roman"/>
            <w:sz w:val="24"/>
            <w:szCs w:val="24"/>
          </w:rPr>
          <w:fldChar w:fldCharType="separate"/>
        </w:r>
        <w:r w:rsidR="00E45798">
          <w:rPr>
            <w:rFonts w:ascii="Times New Roman" w:hAnsi="Times New Roman"/>
            <w:noProof/>
            <w:sz w:val="24"/>
            <w:szCs w:val="24"/>
          </w:rPr>
          <w:t>14</w:t>
        </w:r>
        <w:r w:rsidRPr="00E271B0">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06D"/>
    <w:multiLevelType w:val="hybridMultilevel"/>
    <w:tmpl w:val="6204C6D8"/>
    <w:lvl w:ilvl="0" w:tplc="D7F453D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B7FD8"/>
    <w:multiLevelType w:val="hybridMultilevel"/>
    <w:tmpl w:val="C9A8DF4C"/>
    <w:lvl w:ilvl="0" w:tplc="E25A3B3E">
      <w:numFmt w:val="bullet"/>
      <w:lvlText w:val="-"/>
      <w:lvlJc w:val="left"/>
      <w:pPr>
        <w:ind w:left="30" w:hanging="106"/>
      </w:pPr>
      <w:rPr>
        <w:rFonts w:ascii="Times New Roman" w:eastAsia="Times New Roman" w:hAnsi="Times New Roman" w:cs="Times New Roman" w:hint="default"/>
        <w:w w:val="102"/>
        <w:sz w:val="18"/>
        <w:szCs w:val="18"/>
        <w:lang w:eastAsia="en-US" w:bidi="ar-SA"/>
      </w:rPr>
    </w:lvl>
    <w:lvl w:ilvl="1" w:tplc="0166F482">
      <w:numFmt w:val="bullet"/>
      <w:lvlText w:val="•"/>
      <w:lvlJc w:val="left"/>
      <w:pPr>
        <w:ind w:left="323" w:hanging="106"/>
      </w:pPr>
      <w:rPr>
        <w:rFonts w:hint="default"/>
        <w:lang w:eastAsia="en-US" w:bidi="ar-SA"/>
      </w:rPr>
    </w:lvl>
    <w:lvl w:ilvl="2" w:tplc="C2B29DFC">
      <w:numFmt w:val="bullet"/>
      <w:lvlText w:val="•"/>
      <w:lvlJc w:val="left"/>
      <w:pPr>
        <w:ind w:left="606" w:hanging="106"/>
      </w:pPr>
      <w:rPr>
        <w:rFonts w:hint="default"/>
        <w:lang w:eastAsia="en-US" w:bidi="ar-SA"/>
      </w:rPr>
    </w:lvl>
    <w:lvl w:ilvl="3" w:tplc="3ADA2C08">
      <w:numFmt w:val="bullet"/>
      <w:lvlText w:val="•"/>
      <w:lvlJc w:val="left"/>
      <w:pPr>
        <w:ind w:left="889" w:hanging="106"/>
      </w:pPr>
      <w:rPr>
        <w:rFonts w:hint="default"/>
        <w:lang w:eastAsia="en-US" w:bidi="ar-SA"/>
      </w:rPr>
    </w:lvl>
    <w:lvl w:ilvl="4" w:tplc="BD5284CE">
      <w:numFmt w:val="bullet"/>
      <w:lvlText w:val="•"/>
      <w:lvlJc w:val="left"/>
      <w:pPr>
        <w:ind w:left="1172" w:hanging="106"/>
      </w:pPr>
      <w:rPr>
        <w:rFonts w:hint="default"/>
        <w:lang w:eastAsia="en-US" w:bidi="ar-SA"/>
      </w:rPr>
    </w:lvl>
    <w:lvl w:ilvl="5" w:tplc="6A4C48CE">
      <w:numFmt w:val="bullet"/>
      <w:lvlText w:val="•"/>
      <w:lvlJc w:val="left"/>
      <w:pPr>
        <w:ind w:left="1455" w:hanging="106"/>
      </w:pPr>
      <w:rPr>
        <w:rFonts w:hint="default"/>
        <w:lang w:eastAsia="en-US" w:bidi="ar-SA"/>
      </w:rPr>
    </w:lvl>
    <w:lvl w:ilvl="6" w:tplc="594E7740">
      <w:numFmt w:val="bullet"/>
      <w:lvlText w:val="•"/>
      <w:lvlJc w:val="left"/>
      <w:pPr>
        <w:ind w:left="1738" w:hanging="106"/>
      </w:pPr>
      <w:rPr>
        <w:rFonts w:hint="default"/>
        <w:lang w:eastAsia="en-US" w:bidi="ar-SA"/>
      </w:rPr>
    </w:lvl>
    <w:lvl w:ilvl="7" w:tplc="5928B5BC">
      <w:numFmt w:val="bullet"/>
      <w:lvlText w:val="•"/>
      <w:lvlJc w:val="left"/>
      <w:pPr>
        <w:ind w:left="2021" w:hanging="106"/>
      </w:pPr>
      <w:rPr>
        <w:rFonts w:hint="default"/>
        <w:lang w:eastAsia="en-US" w:bidi="ar-SA"/>
      </w:rPr>
    </w:lvl>
    <w:lvl w:ilvl="8" w:tplc="854C310E">
      <w:numFmt w:val="bullet"/>
      <w:lvlText w:val="•"/>
      <w:lvlJc w:val="left"/>
      <w:pPr>
        <w:ind w:left="2304" w:hanging="106"/>
      </w:pPr>
      <w:rPr>
        <w:rFonts w:hint="default"/>
        <w:lang w:eastAsia="en-US" w:bidi="ar-SA"/>
      </w:rPr>
    </w:lvl>
  </w:abstractNum>
  <w:abstractNum w:abstractNumId="2" w15:restartNumberingAfterBreak="0">
    <w:nsid w:val="592C3A50"/>
    <w:multiLevelType w:val="hybridMultilevel"/>
    <w:tmpl w:val="7542BFAE"/>
    <w:lvl w:ilvl="0" w:tplc="4E7AF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223EF"/>
    <w:multiLevelType w:val="hybridMultilevel"/>
    <w:tmpl w:val="65E0D3B8"/>
    <w:lvl w:ilvl="0" w:tplc="73AAB5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501967">
    <w:abstractNumId w:val="1"/>
  </w:num>
  <w:num w:numId="2" w16cid:durableId="489518693">
    <w:abstractNumId w:val="1"/>
  </w:num>
  <w:num w:numId="3" w16cid:durableId="1054423237">
    <w:abstractNumId w:val="3"/>
  </w:num>
  <w:num w:numId="4" w16cid:durableId="2041734538">
    <w:abstractNumId w:val="0"/>
  </w:num>
  <w:num w:numId="5" w16cid:durableId="1424299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51EC"/>
    <w:rsid w:val="00001F5C"/>
    <w:rsid w:val="00002474"/>
    <w:rsid w:val="00003763"/>
    <w:rsid w:val="00003909"/>
    <w:rsid w:val="00003D89"/>
    <w:rsid w:val="00004117"/>
    <w:rsid w:val="00004640"/>
    <w:rsid w:val="00004CB1"/>
    <w:rsid w:val="00004F4B"/>
    <w:rsid w:val="00006310"/>
    <w:rsid w:val="00007C5D"/>
    <w:rsid w:val="00010DDE"/>
    <w:rsid w:val="00011BA3"/>
    <w:rsid w:val="00011F99"/>
    <w:rsid w:val="0001246F"/>
    <w:rsid w:val="000158A0"/>
    <w:rsid w:val="00015DF2"/>
    <w:rsid w:val="000161DD"/>
    <w:rsid w:val="000177CE"/>
    <w:rsid w:val="000204A6"/>
    <w:rsid w:val="00022A12"/>
    <w:rsid w:val="00022F38"/>
    <w:rsid w:val="00022F42"/>
    <w:rsid w:val="00025BB2"/>
    <w:rsid w:val="00025C0F"/>
    <w:rsid w:val="0002614B"/>
    <w:rsid w:val="0002795C"/>
    <w:rsid w:val="00027C2F"/>
    <w:rsid w:val="00030C65"/>
    <w:rsid w:val="000313CA"/>
    <w:rsid w:val="000330F8"/>
    <w:rsid w:val="00033131"/>
    <w:rsid w:val="000337BE"/>
    <w:rsid w:val="00035EC5"/>
    <w:rsid w:val="000372D7"/>
    <w:rsid w:val="0004057B"/>
    <w:rsid w:val="00040767"/>
    <w:rsid w:val="00040AF9"/>
    <w:rsid w:val="00040DED"/>
    <w:rsid w:val="00040EE3"/>
    <w:rsid w:val="0004359E"/>
    <w:rsid w:val="00044420"/>
    <w:rsid w:val="00045375"/>
    <w:rsid w:val="000453EB"/>
    <w:rsid w:val="0004597B"/>
    <w:rsid w:val="000468F8"/>
    <w:rsid w:val="000472AA"/>
    <w:rsid w:val="000508C8"/>
    <w:rsid w:val="00050E84"/>
    <w:rsid w:val="00050F25"/>
    <w:rsid w:val="0005172F"/>
    <w:rsid w:val="00057462"/>
    <w:rsid w:val="00060032"/>
    <w:rsid w:val="00060D37"/>
    <w:rsid w:val="00063031"/>
    <w:rsid w:val="0006309B"/>
    <w:rsid w:val="00063982"/>
    <w:rsid w:val="00064DCC"/>
    <w:rsid w:val="0006546D"/>
    <w:rsid w:val="00065C4D"/>
    <w:rsid w:val="00067BB9"/>
    <w:rsid w:val="00071954"/>
    <w:rsid w:val="00071B1F"/>
    <w:rsid w:val="00073BDD"/>
    <w:rsid w:val="00074DA5"/>
    <w:rsid w:val="00075EF5"/>
    <w:rsid w:val="00076A27"/>
    <w:rsid w:val="00076BDD"/>
    <w:rsid w:val="00077403"/>
    <w:rsid w:val="00080102"/>
    <w:rsid w:val="000834DE"/>
    <w:rsid w:val="00083AD9"/>
    <w:rsid w:val="0008479A"/>
    <w:rsid w:val="00084B16"/>
    <w:rsid w:val="00084CBB"/>
    <w:rsid w:val="00086F22"/>
    <w:rsid w:val="00087541"/>
    <w:rsid w:val="000878BF"/>
    <w:rsid w:val="000924EF"/>
    <w:rsid w:val="00093329"/>
    <w:rsid w:val="00093B69"/>
    <w:rsid w:val="00093D57"/>
    <w:rsid w:val="0009536F"/>
    <w:rsid w:val="00096098"/>
    <w:rsid w:val="00096831"/>
    <w:rsid w:val="000A0089"/>
    <w:rsid w:val="000A117F"/>
    <w:rsid w:val="000A129F"/>
    <w:rsid w:val="000A2BC5"/>
    <w:rsid w:val="000A48CD"/>
    <w:rsid w:val="000A5746"/>
    <w:rsid w:val="000A5E83"/>
    <w:rsid w:val="000A5F9A"/>
    <w:rsid w:val="000A70A5"/>
    <w:rsid w:val="000A7E91"/>
    <w:rsid w:val="000B0384"/>
    <w:rsid w:val="000B061A"/>
    <w:rsid w:val="000B2132"/>
    <w:rsid w:val="000B2845"/>
    <w:rsid w:val="000B2B63"/>
    <w:rsid w:val="000B3F57"/>
    <w:rsid w:val="000B4716"/>
    <w:rsid w:val="000B4917"/>
    <w:rsid w:val="000B739B"/>
    <w:rsid w:val="000C015A"/>
    <w:rsid w:val="000C0D47"/>
    <w:rsid w:val="000C4ABC"/>
    <w:rsid w:val="000C5842"/>
    <w:rsid w:val="000C7283"/>
    <w:rsid w:val="000C79EB"/>
    <w:rsid w:val="000D16E3"/>
    <w:rsid w:val="000D2CB5"/>
    <w:rsid w:val="000D30EE"/>
    <w:rsid w:val="000D4C73"/>
    <w:rsid w:val="000D5169"/>
    <w:rsid w:val="000D5EDF"/>
    <w:rsid w:val="000E05E4"/>
    <w:rsid w:val="000E15C0"/>
    <w:rsid w:val="000E2FB2"/>
    <w:rsid w:val="000E3218"/>
    <w:rsid w:val="000E3869"/>
    <w:rsid w:val="000E427E"/>
    <w:rsid w:val="000E5E54"/>
    <w:rsid w:val="000E6313"/>
    <w:rsid w:val="000F0EF9"/>
    <w:rsid w:val="000F1498"/>
    <w:rsid w:val="000F341D"/>
    <w:rsid w:val="000F5216"/>
    <w:rsid w:val="000F702A"/>
    <w:rsid w:val="000F70E7"/>
    <w:rsid w:val="000F7532"/>
    <w:rsid w:val="0010147B"/>
    <w:rsid w:val="00104148"/>
    <w:rsid w:val="001052E5"/>
    <w:rsid w:val="00105A79"/>
    <w:rsid w:val="00106B02"/>
    <w:rsid w:val="0010734C"/>
    <w:rsid w:val="001075B8"/>
    <w:rsid w:val="00107CE4"/>
    <w:rsid w:val="00107FFA"/>
    <w:rsid w:val="00110797"/>
    <w:rsid w:val="0011178E"/>
    <w:rsid w:val="00114B6F"/>
    <w:rsid w:val="00114B98"/>
    <w:rsid w:val="00116715"/>
    <w:rsid w:val="00116C60"/>
    <w:rsid w:val="00117869"/>
    <w:rsid w:val="00117D7D"/>
    <w:rsid w:val="00120243"/>
    <w:rsid w:val="00120C63"/>
    <w:rsid w:val="001234B2"/>
    <w:rsid w:val="00124585"/>
    <w:rsid w:val="00124C61"/>
    <w:rsid w:val="00125C91"/>
    <w:rsid w:val="00130819"/>
    <w:rsid w:val="00134A26"/>
    <w:rsid w:val="00136D90"/>
    <w:rsid w:val="00137110"/>
    <w:rsid w:val="0014047A"/>
    <w:rsid w:val="0014095A"/>
    <w:rsid w:val="001428F0"/>
    <w:rsid w:val="00144CED"/>
    <w:rsid w:val="0014603A"/>
    <w:rsid w:val="0014781C"/>
    <w:rsid w:val="00147873"/>
    <w:rsid w:val="00147E84"/>
    <w:rsid w:val="00150711"/>
    <w:rsid w:val="00151535"/>
    <w:rsid w:val="00151E26"/>
    <w:rsid w:val="0015241D"/>
    <w:rsid w:val="00154CE4"/>
    <w:rsid w:val="001550E1"/>
    <w:rsid w:val="00155525"/>
    <w:rsid w:val="00156B8D"/>
    <w:rsid w:val="00156E98"/>
    <w:rsid w:val="0015701D"/>
    <w:rsid w:val="00157061"/>
    <w:rsid w:val="00157E5E"/>
    <w:rsid w:val="00160110"/>
    <w:rsid w:val="001606ED"/>
    <w:rsid w:val="00160F98"/>
    <w:rsid w:val="001610D2"/>
    <w:rsid w:val="00161140"/>
    <w:rsid w:val="00161717"/>
    <w:rsid w:val="0016292E"/>
    <w:rsid w:val="00164119"/>
    <w:rsid w:val="00164ABC"/>
    <w:rsid w:val="00164BB8"/>
    <w:rsid w:val="0016556B"/>
    <w:rsid w:val="001704AE"/>
    <w:rsid w:val="00170EF3"/>
    <w:rsid w:val="0017106E"/>
    <w:rsid w:val="0017177D"/>
    <w:rsid w:val="00172182"/>
    <w:rsid w:val="00172E9A"/>
    <w:rsid w:val="00173E36"/>
    <w:rsid w:val="00174E31"/>
    <w:rsid w:val="001750CC"/>
    <w:rsid w:val="00175646"/>
    <w:rsid w:val="00177A3B"/>
    <w:rsid w:val="00180CA7"/>
    <w:rsid w:val="0018143C"/>
    <w:rsid w:val="00182627"/>
    <w:rsid w:val="00182895"/>
    <w:rsid w:val="00182C51"/>
    <w:rsid w:val="00184891"/>
    <w:rsid w:val="00184BAD"/>
    <w:rsid w:val="00187AF4"/>
    <w:rsid w:val="00187E83"/>
    <w:rsid w:val="00190920"/>
    <w:rsid w:val="00190FAB"/>
    <w:rsid w:val="00191EA7"/>
    <w:rsid w:val="0019225D"/>
    <w:rsid w:val="00192260"/>
    <w:rsid w:val="00194479"/>
    <w:rsid w:val="0019553F"/>
    <w:rsid w:val="00196098"/>
    <w:rsid w:val="00196708"/>
    <w:rsid w:val="0019780E"/>
    <w:rsid w:val="001A02EE"/>
    <w:rsid w:val="001A1D21"/>
    <w:rsid w:val="001A320B"/>
    <w:rsid w:val="001A36B9"/>
    <w:rsid w:val="001A37A7"/>
    <w:rsid w:val="001A536D"/>
    <w:rsid w:val="001A5FC6"/>
    <w:rsid w:val="001A6F39"/>
    <w:rsid w:val="001A74DB"/>
    <w:rsid w:val="001A78C5"/>
    <w:rsid w:val="001B0F79"/>
    <w:rsid w:val="001B1991"/>
    <w:rsid w:val="001B21BF"/>
    <w:rsid w:val="001B452C"/>
    <w:rsid w:val="001B64E0"/>
    <w:rsid w:val="001B7F9D"/>
    <w:rsid w:val="001C1171"/>
    <w:rsid w:val="001C1555"/>
    <w:rsid w:val="001C18CC"/>
    <w:rsid w:val="001C1E2F"/>
    <w:rsid w:val="001C3E42"/>
    <w:rsid w:val="001C5D14"/>
    <w:rsid w:val="001C63F1"/>
    <w:rsid w:val="001D2E28"/>
    <w:rsid w:val="001D456C"/>
    <w:rsid w:val="001D6618"/>
    <w:rsid w:val="001D714E"/>
    <w:rsid w:val="001D71A2"/>
    <w:rsid w:val="001E0F38"/>
    <w:rsid w:val="001E2065"/>
    <w:rsid w:val="001E326D"/>
    <w:rsid w:val="001E3866"/>
    <w:rsid w:val="001E3C28"/>
    <w:rsid w:val="001E630A"/>
    <w:rsid w:val="001E663A"/>
    <w:rsid w:val="001E6C59"/>
    <w:rsid w:val="001E7268"/>
    <w:rsid w:val="001E7EA6"/>
    <w:rsid w:val="001F3F19"/>
    <w:rsid w:val="001F4AE2"/>
    <w:rsid w:val="001F5236"/>
    <w:rsid w:val="001F5CF5"/>
    <w:rsid w:val="00202224"/>
    <w:rsid w:val="00202875"/>
    <w:rsid w:val="002044AE"/>
    <w:rsid w:val="0020607E"/>
    <w:rsid w:val="002062CD"/>
    <w:rsid w:val="00207572"/>
    <w:rsid w:val="00207B05"/>
    <w:rsid w:val="00207FD1"/>
    <w:rsid w:val="002105D4"/>
    <w:rsid w:val="00211524"/>
    <w:rsid w:val="00212834"/>
    <w:rsid w:val="00213250"/>
    <w:rsid w:val="002146BE"/>
    <w:rsid w:val="00214C61"/>
    <w:rsid w:val="00215689"/>
    <w:rsid w:val="00216714"/>
    <w:rsid w:val="00217565"/>
    <w:rsid w:val="002178E5"/>
    <w:rsid w:val="00217DD0"/>
    <w:rsid w:val="00222847"/>
    <w:rsid w:val="00223A64"/>
    <w:rsid w:val="00223D7D"/>
    <w:rsid w:val="00223EA7"/>
    <w:rsid w:val="002240EB"/>
    <w:rsid w:val="00224923"/>
    <w:rsid w:val="00224B2D"/>
    <w:rsid w:val="00225109"/>
    <w:rsid w:val="00225856"/>
    <w:rsid w:val="002266D6"/>
    <w:rsid w:val="00226B01"/>
    <w:rsid w:val="00230158"/>
    <w:rsid w:val="002307B4"/>
    <w:rsid w:val="0023092B"/>
    <w:rsid w:val="0023136F"/>
    <w:rsid w:val="002324CC"/>
    <w:rsid w:val="002333F4"/>
    <w:rsid w:val="002336E2"/>
    <w:rsid w:val="00235DF2"/>
    <w:rsid w:val="00236185"/>
    <w:rsid w:val="002365F7"/>
    <w:rsid w:val="002375AE"/>
    <w:rsid w:val="00241D65"/>
    <w:rsid w:val="00244B37"/>
    <w:rsid w:val="00244BFF"/>
    <w:rsid w:val="00246556"/>
    <w:rsid w:val="00246EF3"/>
    <w:rsid w:val="00247F77"/>
    <w:rsid w:val="00247FED"/>
    <w:rsid w:val="002534A1"/>
    <w:rsid w:val="002536CC"/>
    <w:rsid w:val="0025428E"/>
    <w:rsid w:val="002544EB"/>
    <w:rsid w:val="00254FD1"/>
    <w:rsid w:val="00255985"/>
    <w:rsid w:val="00261299"/>
    <w:rsid w:val="002612B1"/>
    <w:rsid w:val="002616B0"/>
    <w:rsid w:val="002623E9"/>
    <w:rsid w:val="00262DDB"/>
    <w:rsid w:val="00263031"/>
    <w:rsid w:val="00264271"/>
    <w:rsid w:val="00264C84"/>
    <w:rsid w:val="00265016"/>
    <w:rsid w:val="00265BBA"/>
    <w:rsid w:val="00271397"/>
    <w:rsid w:val="00271775"/>
    <w:rsid w:val="002727C2"/>
    <w:rsid w:val="002749F9"/>
    <w:rsid w:val="002778A8"/>
    <w:rsid w:val="00277FA3"/>
    <w:rsid w:val="002804DA"/>
    <w:rsid w:val="002843E8"/>
    <w:rsid w:val="00284D74"/>
    <w:rsid w:val="00285509"/>
    <w:rsid w:val="00286B71"/>
    <w:rsid w:val="002935C9"/>
    <w:rsid w:val="0029373C"/>
    <w:rsid w:val="00293B01"/>
    <w:rsid w:val="00294FA9"/>
    <w:rsid w:val="00295562"/>
    <w:rsid w:val="00296A61"/>
    <w:rsid w:val="00296CDD"/>
    <w:rsid w:val="00297A31"/>
    <w:rsid w:val="002A1AA5"/>
    <w:rsid w:val="002A2271"/>
    <w:rsid w:val="002A24D3"/>
    <w:rsid w:val="002A575D"/>
    <w:rsid w:val="002B2D4B"/>
    <w:rsid w:val="002B3221"/>
    <w:rsid w:val="002B3EDE"/>
    <w:rsid w:val="002B62F8"/>
    <w:rsid w:val="002C0C36"/>
    <w:rsid w:val="002C2461"/>
    <w:rsid w:val="002C386A"/>
    <w:rsid w:val="002C3880"/>
    <w:rsid w:val="002C4E3D"/>
    <w:rsid w:val="002C4F5F"/>
    <w:rsid w:val="002C6544"/>
    <w:rsid w:val="002C703D"/>
    <w:rsid w:val="002C7A9C"/>
    <w:rsid w:val="002D0719"/>
    <w:rsid w:val="002D226C"/>
    <w:rsid w:val="002D2330"/>
    <w:rsid w:val="002D286A"/>
    <w:rsid w:val="002D2D4D"/>
    <w:rsid w:val="002D421D"/>
    <w:rsid w:val="002D44ED"/>
    <w:rsid w:val="002D4959"/>
    <w:rsid w:val="002D4A3F"/>
    <w:rsid w:val="002D52C0"/>
    <w:rsid w:val="002D5D0F"/>
    <w:rsid w:val="002D5DB5"/>
    <w:rsid w:val="002D7181"/>
    <w:rsid w:val="002D7375"/>
    <w:rsid w:val="002E0A8C"/>
    <w:rsid w:val="002E0FC5"/>
    <w:rsid w:val="002E34DF"/>
    <w:rsid w:val="002E3B86"/>
    <w:rsid w:val="002E3FAD"/>
    <w:rsid w:val="002E4AEC"/>
    <w:rsid w:val="002E516F"/>
    <w:rsid w:val="002E791D"/>
    <w:rsid w:val="002E7BE8"/>
    <w:rsid w:val="002F1715"/>
    <w:rsid w:val="002F264F"/>
    <w:rsid w:val="002F4DA9"/>
    <w:rsid w:val="002F52DF"/>
    <w:rsid w:val="00300DC2"/>
    <w:rsid w:val="00301B3C"/>
    <w:rsid w:val="0030254F"/>
    <w:rsid w:val="00302D95"/>
    <w:rsid w:val="00304B39"/>
    <w:rsid w:val="003052DA"/>
    <w:rsid w:val="00306D55"/>
    <w:rsid w:val="00307E52"/>
    <w:rsid w:val="00311471"/>
    <w:rsid w:val="00311C9E"/>
    <w:rsid w:val="00311DD0"/>
    <w:rsid w:val="003128BD"/>
    <w:rsid w:val="00312D83"/>
    <w:rsid w:val="0031300D"/>
    <w:rsid w:val="00313041"/>
    <w:rsid w:val="00313BF8"/>
    <w:rsid w:val="003146CF"/>
    <w:rsid w:val="0032056B"/>
    <w:rsid w:val="00325729"/>
    <w:rsid w:val="00325976"/>
    <w:rsid w:val="00325A5C"/>
    <w:rsid w:val="00325A5D"/>
    <w:rsid w:val="00325C27"/>
    <w:rsid w:val="00326409"/>
    <w:rsid w:val="00331CBF"/>
    <w:rsid w:val="0033236F"/>
    <w:rsid w:val="00336FEB"/>
    <w:rsid w:val="00340398"/>
    <w:rsid w:val="003403CE"/>
    <w:rsid w:val="00340BAB"/>
    <w:rsid w:val="003411D4"/>
    <w:rsid w:val="003427AD"/>
    <w:rsid w:val="0034322F"/>
    <w:rsid w:val="00343DF8"/>
    <w:rsid w:val="00346FFE"/>
    <w:rsid w:val="003470D2"/>
    <w:rsid w:val="00347720"/>
    <w:rsid w:val="00350768"/>
    <w:rsid w:val="00351221"/>
    <w:rsid w:val="00351BF4"/>
    <w:rsid w:val="00351EF2"/>
    <w:rsid w:val="003522EF"/>
    <w:rsid w:val="003524A5"/>
    <w:rsid w:val="003525D7"/>
    <w:rsid w:val="0035388A"/>
    <w:rsid w:val="00353C00"/>
    <w:rsid w:val="00353C53"/>
    <w:rsid w:val="0035591F"/>
    <w:rsid w:val="00355DE3"/>
    <w:rsid w:val="00356476"/>
    <w:rsid w:val="003564F6"/>
    <w:rsid w:val="00356531"/>
    <w:rsid w:val="00357A17"/>
    <w:rsid w:val="00357CEC"/>
    <w:rsid w:val="00360377"/>
    <w:rsid w:val="0036135F"/>
    <w:rsid w:val="003648A2"/>
    <w:rsid w:val="0036551E"/>
    <w:rsid w:val="00365AD6"/>
    <w:rsid w:val="00365DFB"/>
    <w:rsid w:val="003660CF"/>
    <w:rsid w:val="00366142"/>
    <w:rsid w:val="00366741"/>
    <w:rsid w:val="00366DA0"/>
    <w:rsid w:val="00367CA0"/>
    <w:rsid w:val="003718EF"/>
    <w:rsid w:val="0037209E"/>
    <w:rsid w:val="003721AF"/>
    <w:rsid w:val="0037567F"/>
    <w:rsid w:val="00375950"/>
    <w:rsid w:val="00377A59"/>
    <w:rsid w:val="0038330A"/>
    <w:rsid w:val="003845AB"/>
    <w:rsid w:val="003848A7"/>
    <w:rsid w:val="0038550A"/>
    <w:rsid w:val="00391379"/>
    <w:rsid w:val="00392DBB"/>
    <w:rsid w:val="00393332"/>
    <w:rsid w:val="00393C31"/>
    <w:rsid w:val="00395716"/>
    <w:rsid w:val="003A0307"/>
    <w:rsid w:val="003A03B6"/>
    <w:rsid w:val="003A0CE9"/>
    <w:rsid w:val="003A11D2"/>
    <w:rsid w:val="003A191F"/>
    <w:rsid w:val="003A1D40"/>
    <w:rsid w:val="003A3C59"/>
    <w:rsid w:val="003A7483"/>
    <w:rsid w:val="003A76D5"/>
    <w:rsid w:val="003A7803"/>
    <w:rsid w:val="003B0178"/>
    <w:rsid w:val="003B068C"/>
    <w:rsid w:val="003B069B"/>
    <w:rsid w:val="003B0D12"/>
    <w:rsid w:val="003B58C0"/>
    <w:rsid w:val="003B5C34"/>
    <w:rsid w:val="003B5DBF"/>
    <w:rsid w:val="003B6492"/>
    <w:rsid w:val="003C0A00"/>
    <w:rsid w:val="003C0C1C"/>
    <w:rsid w:val="003C151B"/>
    <w:rsid w:val="003C29A5"/>
    <w:rsid w:val="003C392F"/>
    <w:rsid w:val="003C3C11"/>
    <w:rsid w:val="003C3D08"/>
    <w:rsid w:val="003C42CA"/>
    <w:rsid w:val="003C4F74"/>
    <w:rsid w:val="003C6147"/>
    <w:rsid w:val="003C6D73"/>
    <w:rsid w:val="003D17CB"/>
    <w:rsid w:val="003D3C32"/>
    <w:rsid w:val="003D40D8"/>
    <w:rsid w:val="003D4980"/>
    <w:rsid w:val="003D5568"/>
    <w:rsid w:val="003D5A98"/>
    <w:rsid w:val="003D6350"/>
    <w:rsid w:val="003D6845"/>
    <w:rsid w:val="003D7069"/>
    <w:rsid w:val="003D74C4"/>
    <w:rsid w:val="003E0559"/>
    <w:rsid w:val="003E101D"/>
    <w:rsid w:val="003E2AAE"/>
    <w:rsid w:val="003E2BDA"/>
    <w:rsid w:val="003E3086"/>
    <w:rsid w:val="003E31C0"/>
    <w:rsid w:val="003E432C"/>
    <w:rsid w:val="003E53FD"/>
    <w:rsid w:val="003E6A95"/>
    <w:rsid w:val="003E7B26"/>
    <w:rsid w:val="003F4D48"/>
    <w:rsid w:val="003F53FD"/>
    <w:rsid w:val="003F5F8B"/>
    <w:rsid w:val="003F652C"/>
    <w:rsid w:val="003F7B1C"/>
    <w:rsid w:val="00400CE9"/>
    <w:rsid w:val="00401AA3"/>
    <w:rsid w:val="00402621"/>
    <w:rsid w:val="00403B05"/>
    <w:rsid w:val="00404CCC"/>
    <w:rsid w:val="00404F17"/>
    <w:rsid w:val="004052BC"/>
    <w:rsid w:val="00405420"/>
    <w:rsid w:val="00405432"/>
    <w:rsid w:val="00406032"/>
    <w:rsid w:val="0041174E"/>
    <w:rsid w:val="00414DCE"/>
    <w:rsid w:val="00414EEC"/>
    <w:rsid w:val="00415D09"/>
    <w:rsid w:val="00415E76"/>
    <w:rsid w:val="00420082"/>
    <w:rsid w:val="004204E8"/>
    <w:rsid w:val="004205C1"/>
    <w:rsid w:val="004244B4"/>
    <w:rsid w:val="00424516"/>
    <w:rsid w:val="0042470E"/>
    <w:rsid w:val="0042574C"/>
    <w:rsid w:val="00425ECA"/>
    <w:rsid w:val="004264F7"/>
    <w:rsid w:val="00430519"/>
    <w:rsid w:val="004325F8"/>
    <w:rsid w:val="00432A8F"/>
    <w:rsid w:val="00434AE9"/>
    <w:rsid w:val="00434D5F"/>
    <w:rsid w:val="00435CB9"/>
    <w:rsid w:val="004368E7"/>
    <w:rsid w:val="00440847"/>
    <w:rsid w:val="00441C20"/>
    <w:rsid w:val="0045111E"/>
    <w:rsid w:val="00451120"/>
    <w:rsid w:val="004525C4"/>
    <w:rsid w:val="00452AFF"/>
    <w:rsid w:val="00455E12"/>
    <w:rsid w:val="00456606"/>
    <w:rsid w:val="00456B2B"/>
    <w:rsid w:val="00456F54"/>
    <w:rsid w:val="00457424"/>
    <w:rsid w:val="00457C7A"/>
    <w:rsid w:val="0046040C"/>
    <w:rsid w:val="00461B53"/>
    <w:rsid w:val="00465132"/>
    <w:rsid w:val="00465D9F"/>
    <w:rsid w:val="00470910"/>
    <w:rsid w:val="00470AA0"/>
    <w:rsid w:val="00473E5F"/>
    <w:rsid w:val="00475805"/>
    <w:rsid w:val="00475D02"/>
    <w:rsid w:val="00476BB9"/>
    <w:rsid w:val="00480590"/>
    <w:rsid w:val="00480974"/>
    <w:rsid w:val="00484081"/>
    <w:rsid w:val="004845A5"/>
    <w:rsid w:val="00485D0C"/>
    <w:rsid w:val="00485FF3"/>
    <w:rsid w:val="0048648C"/>
    <w:rsid w:val="00486687"/>
    <w:rsid w:val="004926A3"/>
    <w:rsid w:val="00494025"/>
    <w:rsid w:val="00495E63"/>
    <w:rsid w:val="00495F00"/>
    <w:rsid w:val="004A0566"/>
    <w:rsid w:val="004A0C7E"/>
    <w:rsid w:val="004A7280"/>
    <w:rsid w:val="004A7D46"/>
    <w:rsid w:val="004B09A8"/>
    <w:rsid w:val="004B1D4F"/>
    <w:rsid w:val="004B2EE3"/>
    <w:rsid w:val="004B432F"/>
    <w:rsid w:val="004B4755"/>
    <w:rsid w:val="004B51D8"/>
    <w:rsid w:val="004B51EC"/>
    <w:rsid w:val="004B79C5"/>
    <w:rsid w:val="004B7C51"/>
    <w:rsid w:val="004C074D"/>
    <w:rsid w:val="004C0E9C"/>
    <w:rsid w:val="004C228F"/>
    <w:rsid w:val="004C35A3"/>
    <w:rsid w:val="004C549E"/>
    <w:rsid w:val="004C5A19"/>
    <w:rsid w:val="004D13B1"/>
    <w:rsid w:val="004D1855"/>
    <w:rsid w:val="004D1D38"/>
    <w:rsid w:val="004D2189"/>
    <w:rsid w:val="004D2FA2"/>
    <w:rsid w:val="004D3040"/>
    <w:rsid w:val="004D315D"/>
    <w:rsid w:val="004D3234"/>
    <w:rsid w:val="004D51B2"/>
    <w:rsid w:val="004D58F5"/>
    <w:rsid w:val="004D602A"/>
    <w:rsid w:val="004D6393"/>
    <w:rsid w:val="004D7C60"/>
    <w:rsid w:val="004E10CA"/>
    <w:rsid w:val="004E149D"/>
    <w:rsid w:val="004E1BC7"/>
    <w:rsid w:val="004E1F71"/>
    <w:rsid w:val="004E24FD"/>
    <w:rsid w:val="004E3305"/>
    <w:rsid w:val="004E569D"/>
    <w:rsid w:val="004E7A72"/>
    <w:rsid w:val="004F224F"/>
    <w:rsid w:val="004F300F"/>
    <w:rsid w:val="004F72DA"/>
    <w:rsid w:val="004F7777"/>
    <w:rsid w:val="005014B4"/>
    <w:rsid w:val="0050286C"/>
    <w:rsid w:val="00503BBF"/>
    <w:rsid w:val="00504AD9"/>
    <w:rsid w:val="005052C3"/>
    <w:rsid w:val="00506FA3"/>
    <w:rsid w:val="005077E3"/>
    <w:rsid w:val="0051021C"/>
    <w:rsid w:val="005105DC"/>
    <w:rsid w:val="00512B60"/>
    <w:rsid w:val="00515181"/>
    <w:rsid w:val="0051650C"/>
    <w:rsid w:val="005179A2"/>
    <w:rsid w:val="0052012B"/>
    <w:rsid w:val="00521A86"/>
    <w:rsid w:val="005232AB"/>
    <w:rsid w:val="005245E5"/>
    <w:rsid w:val="0052587E"/>
    <w:rsid w:val="00525A1A"/>
    <w:rsid w:val="00525A7D"/>
    <w:rsid w:val="00526DE3"/>
    <w:rsid w:val="005277EE"/>
    <w:rsid w:val="00527869"/>
    <w:rsid w:val="005317A8"/>
    <w:rsid w:val="00532B8F"/>
    <w:rsid w:val="00534FD2"/>
    <w:rsid w:val="005351DE"/>
    <w:rsid w:val="0053590B"/>
    <w:rsid w:val="0053594E"/>
    <w:rsid w:val="005363D4"/>
    <w:rsid w:val="00536A32"/>
    <w:rsid w:val="00536AE9"/>
    <w:rsid w:val="00536D05"/>
    <w:rsid w:val="00537DE7"/>
    <w:rsid w:val="005409C1"/>
    <w:rsid w:val="005452B1"/>
    <w:rsid w:val="00545647"/>
    <w:rsid w:val="00550782"/>
    <w:rsid w:val="00552BBC"/>
    <w:rsid w:val="00552F2E"/>
    <w:rsid w:val="00553F22"/>
    <w:rsid w:val="00554AB2"/>
    <w:rsid w:val="00555A0B"/>
    <w:rsid w:val="00555E7F"/>
    <w:rsid w:val="0055723B"/>
    <w:rsid w:val="005648C1"/>
    <w:rsid w:val="0056579E"/>
    <w:rsid w:val="00565940"/>
    <w:rsid w:val="0056637A"/>
    <w:rsid w:val="005715F4"/>
    <w:rsid w:val="00571F41"/>
    <w:rsid w:val="00572288"/>
    <w:rsid w:val="00572D43"/>
    <w:rsid w:val="00574D1C"/>
    <w:rsid w:val="00575183"/>
    <w:rsid w:val="0057657B"/>
    <w:rsid w:val="00577796"/>
    <w:rsid w:val="0057799B"/>
    <w:rsid w:val="00577C7D"/>
    <w:rsid w:val="00577E1D"/>
    <w:rsid w:val="00581452"/>
    <w:rsid w:val="00581CAD"/>
    <w:rsid w:val="00581E23"/>
    <w:rsid w:val="0058287B"/>
    <w:rsid w:val="00582FB4"/>
    <w:rsid w:val="0058343E"/>
    <w:rsid w:val="005859E3"/>
    <w:rsid w:val="00586729"/>
    <w:rsid w:val="00590568"/>
    <w:rsid w:val="00590C2F"/>
    <w:rsid w:val="00590FEF"/>
    <w:rsid w:val="00594470"/>
    <w:rsid w:val="00594EE3"/>
    <w:rsid w:val="00596B95"/>
    <w:rsid w:val="005A5C15"/>
    <w:rsid w:val="005B0125"/>
    <w:rsid w:val="005B0239"/>
    <w:rsid w:val="005B09D4"/>
    <w:rsid w:val="005B2202"/>
    <w:rsid w:val="005B2BE6"/>
    <w:rsid w:val="005B306E"/>
    <w:rsid w:val="005B327B"/>
    <w:rsid w:val="005B3AE4"/>
    <w:rsid w:val="005B3F23"/>
    <w:rsid w:val="005B59A2"/>
    <w:rsid w:val="005B5B7D"/>
    <w:rsid w:val="005B5CE6"/>
    <w:rsid w:val="005B6B4B"/>
    <w:rsid w:val="005B7210"/>
    <w:rsid w:val="005B7335"/>
    <w:rsid w:val="005C0B03"/>
    <w:rsid w:val="005C0DC0"/>
    <w:rsid w:val="005C152A"/>
    <w:rsid w:val="005C1C2F"/>
    <w:rsid w:val="005C4F49"/>
    <w:rsid w:val="005C78B2"/>
    <w:rsid w:val="005C7A8C"/>
    <w:rsid w:val="005D061A"/>
    <w:rsid w:val="005D14A0"/>
    <w:rsid w:val="005D23E9"/>
    <w:rsid w:val="005D2F8D"/>
    <w:rsid w:val="005D3A07"/>
    <w:rsid w:val="005D4C9C"/>
    <w:rsid w:val="005D51EC"/>
    <w:rsid w:val="005D5E3C"/>
    <w:rsid w:val="005D6FC0"/>
    <w:rsid w:val="005D7BB5"/>
    <w:rsid w:val="005E026E"/>
    <w:rsid w:val="005E24FD"/>
    <w:rsid w:val="005E3575"/>
    <w:rsid w:val="005E4B61"/>
    <w:rsid w:val="005E583B"/>
    <w:rsid w:val="005E74E0"/>
    <w:rsid w:val="005E7D11"/>
    <w:rsid w:val="005F03A9"/>
    <w:rsid w:val="005F08C0"/>
    <w:rsid w:val="005F46C2"/>
    <w:rsid w:val="005F4D4F"/>
    <w:rsid w:val="005F4EC0"/>
    <w:rsid w:val="005F540C"/>
    <w:rsid w:val="005F7771"/>
    <w:rsid w:val="00600CDF"/>
    <w:rsid w:val="006018C6"/>
    <w:rsid w:val="00602C1E"/>
    <w:rsid w:val="00603CC7"/>
    <w:rsid w:val="00603D04"/>
    <w:rsid w:val="00604422"/>
    <w:rsid w:val="0060498A"/>
    <w:rsid w:val="006076FA"/>
    <w:rsid w:val="00610220"/>
    <w:rsid w:val="006106D9"/>
    <w:rsid w:val="00610F98"/>
    <w:rsid w:val="006132DE"/>
    <w:rsid w:val="006136EB"/>
    <w:rsid w:val="0061452E"/>
    <w:rsid w:val="00614684"/>
    <w:rsid w:val="00615321"/>
    <w:rsid w:val="00615B41"/>
    <w:rsid w:val="00617D24"/>
    <w:rsid w:val="00620A15"/>
    <w:rsid w:val="006221AE"/>
    <w:rsid w:val="00622933"/>
    <w:rsid w:val="0062293C"/>
    <w:rsid w:val="00622C46"/>
    <w:rsid w:val="00623243"/>
    <w:rsid w:val="006234AC"/>
    <w:rsid w:val="00623AF4"/>
    <w:rsid w:val="00623B20"/>
    <w:rsid w:val="006243F2"/>
    <w:rsid w:val="006246C2"/>
    <w:rsid w:val="006249F7"/>
    <w:rsid w:val="00625256"/>
    <w:rsid w:val="00625E3E"/>
    <w:rsid w:val="00625F7F"/>
    <w:rsid w:val="00627C24"/>
    <w:rsid w:val="00631B94"/>
    <w:rsid w:val="0063201D"/>
    <w:rsid w:val="00632AE2"/>
    <w:rsid w:val="00633ACD"/>
    <w:rsid w:val="00633B95"/>
    <w:rsid w:val="00634A26"/>
    <w:rsid w:val="00635B8A"/>
    <w:rsid w:val="00635CAC"/>
    <w:rsid w:val="00637205"/>
    <w:rsid w:val="006442F0"/>
    <w:rsid w:val="0064638A"/>
    <w:rsid w:val="00646F57"/>
    <w:rsid w:val="00650C1E"/>
    <w:rsid w:val="006547FF"/>
    <w:rsid w:val="00654EBC"/>
    <w:rsid w:val="00655A53"/>
    <w:rsid w:val="00656290"/>
    <w:rsid w:val="0065688E"/>
    <w:rsid w:val="00656C02"/>
    <w:rsid w:val="0066238F"/>
    <w:rsid w:val="00662D85"/>
    <w:rsid w:val="00663197"/>
    <w:rsid w:val="00664002"/>
    <w:rsid w:val="00667312"/>
    <w:rsid w:val="006703FB"/>
    <w:rsid w:val="0067060F"/>
    <w:rsid w:val="006723FF"/>
    <w:rsid w:val="006750BF"/>
    <w:rsid w:val="00675619"/>
    <w:rsid w:val="006761AB"/>
    <w:rsid w:val="0067718C"/>
    <w:rsid w:val="00680717"/>
    <w:rsid w:val="006820D4"/>
    <w:rsid w:val="00683A10"/>
    <w:rsid w:val="0068519B"/>
    <w:rsid w:val="006874F3"/>
    <w:rsid w:val="00690218"/>
    <w:rsid w:val="00693187"/>
    <w:rsid w:val="00693296"/>
    <w:rsid w:val="00693305"/>
    <w:rsid w:val="00693496"/>
    <w:rsid w:val="00693865"/>
    <w:rsid w:val="0069428C"/>
    <w:rsid w:val="00694D20"/>
    <w:rsid w:val="006969FE"/>
    <w:rsid w:val="00696B26"/>
    <w:rsid w:val="00696E54"/>
    <w:rsid w:val="00697544"/>
    <w:rsid w:val="006A0742"/>
    <w:rsid w:val="006A153C"/>
    <w:rsid w:val="006A3D06"/>
    <w:rsid w:val="006A4C81"/>
    <w:rsid w:val="006A6742"/>
    <w:rsid w:val="006A6E9C"/>
    <w:rsid w:val="006A779D"/>
    <w:rsid w:val="006B01D7"/>
    <w:rsid w:val="006B28B0"/>
    <w:rsid w:val="006B294F"/>
    <w:rsid w:val="006B2D3A"/>
    <w:rsid w:val="006B5BCB"/>
    <w:rsid w:val="006B6951"/>
    <w:rsid w:val="006B7893"/>
    <w:rsid w:val="006C3BD6"/>
    <w:rsid w:val="006C597F"/>
    <w:rsid w:val="006C5DC4"/>
    <w:rsid w:val="006C5E20"/>
    <w:rsid w:val="006D32C6"/>
    <w:rsid w:val="006D36EB"/>
    <w:rsid w:val="006D5802"/>
    <w:rsid w:val="006D5A0B"/>
    <w:rsid w:val="006D7E61"/>
    <w:rsid w:val="006E06EF"/>
    <w:rsid w:val="006E16E1"/>
    <w:rsid w:val="006E2964"/>
    <w:rsid w:val="006E2D9E"/>
    <w:rsid w:val="006E2E0E"/>
    <w:rsid w:val="006E33E2"/>
    <w:rsid w:val="006E3A46"/>
    <w:rsid w:val="006E431E"/>
    <w:rsid w:val="006E4D39"/>
    <w:rsid w:val="006E7130"/>
    <w:rsid w:val="006E7AF9"/>
    <w:rsid w:val="006F14C3"/>
    <w:rsid w:val="006F213A"/>
    <w:rsid w:val="006F23EF"/>
    <w:rsid w:val="006F55D3"/>
    <w:rsid w:val="006F68B0"/>
    <w:rsid w:val="006F758D"/>
    <w:rsid w:val="006F7D1A"/>
    <w:rsid w:val="006F7F81"/>
    <w:rsid w:val="00700456"/>
    <w:rsid w:val="0070247E"/>
    <w:rsid w:val="00703150"/>
    <w:rsid w:val="00706781"/>
    <w:rsid w:val="00710632"/>
    <w:rsid w:val="00710AD8"/>
    <w:rsid w:val="00711A41"/>
    <w:rsid w:val="00713BB0"/>
    <w:rsid w:val="00713DCE"/>
    <w:rsid w:val="0071516C"/>
    <w:rsid w:val="0071594A"/>
    <w:rsid w:val="00717C52"/>
    <w:rsid w:val="00721003"/>
    <w:rsid w:val="00722C61"/>
    <w:rsid w:val="0072485B"/>
    <w:rsid w:val="00726BF4"/>
    <w:rsid w:val="00730C5A"/>
    <w:rsid w:val="00730E18"/>
    <w:rsid w:val="00732BFB"/>
    <w:rsid w:val="00732ED2"/>
    <w:rsid w:val="00735EC8"/>
    <w:rsid w:val="0073726B"/>
    <w:rsid w:val="00737844"/>
    <w:rsid w:val="00740154"/>
    <w:rsid w:val="00740726"/>
    <w:rsid w:val="00740933"/>
    <w:rsid w:val="00741AFB"/>
    <w:rsid w:val="00741D8D"/>
    <w:rsid w:val="00742825"/>
    <w:rsid w:val="007445D8"/>
    <w:rsid w:val="007456C3"/>
    <w:rsid w:val="0074595E"/>
    <w:rsid w:val="00745A6D"/>
    <w:rsid w:val="00745E65"/>
    <w:rsid w:val="007471E9"/>
    <w:rsid w:val="00747C66"/>
    <w:rsid w:val="007514E8"/>
    <w:rsid w:val="0075215F"/>
    <w:rsid w:val="007523FE"/>
    <w:rsid w:val="007529E5"/>
    <w:rsid w:val="007534B0"/>
    <w:rsid w:val="00753591"/>
    <w:rsid w:val="0075556D"/>
    <w:rsid w:val="00757140"/>
    <w:rsid w:val="007575D0"/>
    <w:rsid w:val="007609CF"/>
    <w:rsid w:val="00761D9F"/>
    <w:rsid w:val="007622E6"/>
    <w:rsid w:val="00762902"/>
    <w:rsid w:val="00762C22"/>
    <w:rsid w:val="00765D6F"/>
    <w:rsid w:val="00767000"/>
    <w:rsid w:val="007701B2"/>
    <w:rsid w:val="00771350"/>
    <w:rsid w:val="00771C54"/>
    <w:rsid w:val="00772C77"/>
    <w:rsid w:val="00772CF3"/>
    <w:rsid w:val="00772E85"/>
    <w:rsid w:val="007744ED"/>
    <w:rsid w:val="007752E5"/>
    <w:rsid w:val="007774BC"/>
    <w:rsid w:val="00780B2E"/>
    <w:rsid w:val="00782200"/>
    <w:rsid w:val="007834E4"/>
    <w:rsid w:val="00783511"/>
    <w:rsid w:val="00783F56"/>
    <w:rsid w:val="00784BF4"/>
    <w:rsid w:val="00784EBC"/>
    <w:rsid w:val="00784FE9"/>
    <w:rsid w:val="00785CEF"/>
    <w:rsid w:val="007861DE"/>
    <w:rsid w:val="00791AD0"/>
    <w:rsid w:val="00792CBE"/>
    <w:rsid w:val="00792F90"/>
    <w:rsid w:val="00793562"/>
    <w:rsid w:val="00794581"/>
    <w:rsid w:val="00794A7C"/>
    <w:rsid w:val="00795155"/>
    <w:rsid w:val="00795259"/>
    <w:rsid w:val="00795A4A"/>
    <w:rsid w:val="0079639D"/>
    <w:rsid w:val="00796E6D"/>
    <w:rsid w:val="007977C5"/>
    <w:rsid w:val="007A068C"/>
    <w:rsid w:val="007A0743"/>
    <w:rsid w:val="007A1DF7"/>
    <w:rsid w:val="007A389E"/>
    <w:rsid w:val="007A430E"/>
    <w:rsid w:val="007A5782"/>
    <w:rsid w:val="007A6058"/>
    <w:rsid w:val="007B11CA"/>
    <w:rsid w:val="007B263A"/>
    <w:rsid w:val="007B481E"/>
    <w:rsid w:val="007B4CE2"/>
    <w:rsid w:val="007C3C33"/>
    <w:rsid w:val="007C3CD5"/>
    <w:rsid w:val="007C5403"/>
    <w:rsid w:val="007D0920"/>
    <w:rsid w:val="007D183B"/>
    <w:rsid w:val="007D2793"/>
    <w:rsid w:val="007D2C50"/>
    <w:rsid w:val="007D394D"/>
    <w:rsid w:val="007D429C"/>
    <w:rsid w:val="007D4B93"/>
    <w:rsid w:val="007E0EBE"/>
    <w:rsid w:val="007E3A93"/>
    <w:rsid w:val="007E625D"/>
    <w:rsid w:val="007E6708"/>
    <w:rsid w:val="007E6DF0"/>
    <w:rsid w:val="007E7193"/>
    <w:rsid w:val="007F018C"/>
    <w:rsid w:val="007F05C8"/>
    <w:rsid w:val="007F0AE3"/>
    <w:rsid w:val="007F1A1B"/>
    <w:rsid w:val="007F2442"/>
    <w:rsid w:val="007F3A3F"/>
    <w:rsid w:val="007F3EE9"/>
    <w:rsid w:val="007F44A8"/>
    <w:rsid w:val="007F5674"/>
    <w:rsid w:val="007F5740"/>
    <w:rsid w:val="007F5D8A"/>
    <w:rsid w:val="007F6C1F"/>
    <w:rsid w:val="007F722A"/>
    <w:rsid w:val="00800E02"/>
    <w:rsid w:val="00802362"/>
    <w:rsid w:val="00802E5E"/>
    <w:rsid w:val="0080366A"/>
    <w:rsid w:val="00803A00"/>
    <w:rsid w:val="00803EB8"/>
    <w:rsid w:val="00804E4E"/>
    <w:rsid w:val="008065C4"/>
    <w:rsid w:val="0081036F"/>
    <w:rsid w:val="00811646"/>
    <w:rsid w:val="0081295A"/>
    <w:rsid w:val="008132ED"/>
    <w:rsid w:val="00813470"/>
    <w:rsid w:val="0081348A"/>
    <w:rsid w:val="00814198"/>
    <w:rsid w:val="00815CD4"/>
    <w:rsid w:val="00817CEA"/>
    <w:rsid w:val="00821AE5"/>
    <w:rsid w:val="0082297C"/>
    <w:rsid w:val="0082312C"/>
    <w:rsid w:val="00823607"/>
    <w:rsid w:val="00823BB5"/>
    <w:rsid w:val="00824341"/>
    <w:rsid w:val="0082671B"/>
    <w:rsid w:val="00827092"/>
    <w:rsid w:val="00827A80"/>
    <w:rsid w:val="00827D0F"/>
    <w:rsid w:val="00830690"/>
    <w:rsid w:val="00830893"/>
    <w:rsid w:val="00833AB4"/>
    <w:rsid w:val="008341EA"/>
    <w:rsid w:val="00836F7E"/>
    <w:rsid w:val="00840CAD"/>
    <w:rsid w:val="00840E0C"/>
    <w:rsid w:val="00841BA8"/>
    <w:rsid w:val="00841CB9"/>
    <w:rsid w:val="008435DB"/>
    <w:rsid w:val="008457DD"/>
    <w:rsid w:val="00846080"/>
    <w:rsid w:val="00846818"/>
    <w:rsid w:val="00847428"/>
    <w:rsid w:val="00850306"/>
    <w:rsid w:val="0085039F"/>
    <w:rsid w:val="00850F12"/>
    <w:rsid w:val="0085311E"/>
    <w:rsid w:val="00854994"/>
    <w:rsid w:val="0085520E"/>
    <w:rsid w:val="008558BD"/>
    <w:rsid w:val="00855D44"/>
    <w:rsid w:val="00860224"/>
    <w:rsid w:val="008628A9"/>
    <w:rsid w:val="008628AE"/>
    <w:rsid w:val="00863410"/>
    <w:rsid w:val="00865CDC"/>
    <w:rsid w:val="00866356"/>
    <w:rsid w:val="008672B8"/>
    <w:rsid w:val="00867444"/>
    <w:rsid w:val="00867EE4"/>
    <w:rsid w:val="008703AB"/>
    <w:rsid w:val="008713B2"/>
    <w:rsid w:val="00873862"/>
    <w:rsid w:val="00875379"/>
    <w:rsid w:val="00876472"/>
    <w:rsid w:val="00876EAD"/>
    <w:rsid w:val="0087763B"/>
    <w:rsid w:val="0088006E"/>
    <w:rsid w:val="008801BC"/>
    <w:rsid w:val="00880FD8"/>
    <w:rsid w:val="0088340F"/>
    <w:rsid w:val="008869C9"/>
    <w:rsid w:val="008875CB"/>
    <w:rsid w:val="00890E4C"/>
    <w:rsid w:val="008925C8"/>
    <w:rsid w:val="00893580"/>
    <w:rsid w:val="0089412D"/>
    <w:rsid w:val="008942D7"/>
    <w:rsid w:val="00895F91"/>
    <w:rsid w:val="00896C42"/>
    <w:rsid w:val="008A0739"/>
    <w:rsid w:val="008A13BA"/>
    <w:rsid w:val="008A1CED"/>
    <w:rsid w:val="008A262E"/>
    <w:rsid w:val="008A4E62"/>
    <w:rsid w:val="008A5EC1"/>
    <w:rsid w:val="008A7561"/>
    <w:rsid w:val="008B00E0"/>
    <w:rsid w:val="008B16A9"/>
    <w:rsid w:val="008B29F5"/>
    <w:rsid w:val="008B4801"/>
    <w:rsid w:val="008B60CB"/>
    <w:rsid w:val="008B717C"/>
    <w:rsid w:val="008C1143"/>
    <w:rsid w:val="008C220C"/>
    <w:rsid w:val="008C2E88"/>
    <w:rsid w:val="008C2EAB"/>
    <w:rsid w:val="008C3603"/>
    <w:rsid w:val="008C7C09"/>
    <w:rsid w:val="008D03CB"/>
    <w:rsid w:val="008D0811"/>
    <w:rsid w:val="008D084A"/>
    <w:rsid w:val="008D1EA5"/>
    <w:rsid w:val="008D2A92"/>
    <w:rsid w:val="008D339B"/>
    <w:rsid w:val="008D507D"/>
    <w:rsid w:val="008D52F4"/>
    <w:rsid w:val="008D6639"/>
    <w:rsid w:val="008D66E2"/>
    <w:rsid w:val="008D68AF"/>
    <w:rsid w:val="008D7007"/>
    <w:rsid w:val="008D7ADA"/>
    <w:rsid w:val="008D7C85"/>
    <w:rsid w:val="008E185A"/>
    <w:rsid w:val="008E2716"/>
    <w:rsid w:val="008E3B6E"/>
    <w:rsid w:val="008E4ABD"/>
    <w:rsid w:val="008E50BE"/>
    <w:rsid w:val="008E5609"/>
    <w:rsid w:val="008E7528"/>
    <w:rsid w:val="008F02B1"/>
    <w:rsid w:val="008F1713"/>
    <w:rsid w:val="008F217C"/>
    <w:rsid w:val="008F2618"/>
    <w:rsid w:val="008F29A1"/>
    <w:rsid w:val="008F5298"/>
    <w:rsid w:val="008F55DF"/>
    <w:rsid w:val="008F5A17"/>
    <w:rsid w:val="008F6086"/>
    <w:rsid w:val="008F66B1"/>
    <w:rsid w:val="008F6B52"/>
    <w:rsid w:val="00900704"/>
    <w:rsid w:val="00900DDB"/>
    <w:rsid w:val="00903CA4"/>
    <w:rsid w:val="0090448D"/>
    <w:rsid w:val="00905DE8"/>
    <w:rsid w:val="0091151B"/>
    <w:rsid w:val="009118C0"/>
    <w:rsid w:val="00913B1D"/>
    <w:rsid w:val="00914F1A"/>
    <w:rsid w:val="009157F3"/>
    <w:rsid w:val="00915984"/>
    <w:rsid w:val="00916476"/>
    <w:rsid w:val="0091790D"/>
    <w:rsid w:val="009200A6"/>
    <w:rsid w:val="009200F5"/>
    <w:rsid w:val="00922A11"/>
    <w:rsid w:val="00923DA2"/>
    <w:rsid w:val="00924AC7"/>
    <w:rsid w:val="00925D3A"/>
    <w:rsid w:val="00926346"/>
    <w:rsid w:val="00926BEF"/>
    <w:rsid w:val="00927C7C"/>
    <w:rsid w:val="00927F2D"/>
    <w:rsid w:val="009315BF"/>
    <w:rsid w:val="009327DD"/>
    <w:rsid w:val="00932A15"/>
    <w:rsid w:val="00932BF4"/>
    <w:rsid w:val="00934F05"/>
    <w:rsid w:val="009407D0"/>
    <w:rsid w:val="00940FB1"/>
    <w:rsid w:val="009432AD"/>
    <w:rsid w:val="00943607"/>
    <w:rsid w:val="009442FC"/>
    <w:rsid w:val="009448CB"/>
    <w:rsid w:val="00944E93"/>
    <w:rsid w:val="00945D05"/>
    <w:rsid w:val="009467B9"/>
    <w:rsid w:val="00946D97"/>
    <w:rsid w:val="00947D56"/>
    <w:rsid w:val="00947F55"/>
    <w:rsid w:val="00950CCA"/>
    <w:rsid w:val="00951D5D"/>
    <w:rsid w:val="00953E1E"/>
    <w:rsid w:val="00954511"/>
    <w:rsid w:val="00956DDC"/>
    <w:rsid w:val="00957537"/>
    <w:rsid w:val="009601AD"/>
    <w:rsid w:val="0096379E"/>
    <w:rsid w:val="00965967"/>
    <w:rsid w:val="009664C1"/>
    <w:rsid w:val="00966C22"/>
    <w:rsid w:val="00967242"/>
    <w:rsid w:val="00970141"/>
    <w:rsid w:val="0097102F"/>
    <w:rsid w:val="00971D0B"/>
    <w:rsid w:val="00973391"/>
    <w:rsid w:val="00974255"/>
    <w:rsid w:val="00974D68"/>
    <w:rsid w:val="00974F1F"/>
    <w:rsid w:val="00976B21"/>
    <w:rsid w:val="009771A8"/>
    <w:rsid w:val="00980741"/>
    <w:rsid w:val="00980C44"/>
    <w:rsid w:val="00983906"/>
    <w:rsid w:val="00985B92"/>
    <w:rsid w:val="00985EFC"/>
    <w:rsid w:val="00987B90"/>
    <w:rsid w:val="00987E67"/>
    <w:rsid w:val="009907B2"/>
    <w:rsid w:val="00991E6F"/>
    <w:rsid w:val="00992CB1"/>
    <w:rsid w:val="0099455E"/>
    <w:rsid w:val="0099540E"/>
    <w:rsid w:val="009A00DA"/>
    <w:rsid w:val="009A1C54"/>
    <w:rsid w:val="009A3629"/>
    <w:rsid w:val="009A3DCE"/>
    <w:rsid w:val="009A4422"/>
    <w:rsid w:val="009A638E"/>
    <w:rsid w:val="009B1C2E"/>
    <w:rsid w:val="009B21F9"/>
    <w:rsid w:val="009B2A00"/>
    <w:rsid w:val="009B72D1"/>
    <w:rsid w:val="009C0C36"/>
    <w:rsid w:val="009C3EA1"/>
    <w:rsid w:val="009C5280"/>
    <w:rsid w:val="009C58EC"/>
    <w:rsid w:val="009C666D"/>
    <w:rsid w:val="009C77FD"/>
    <w:rsid w:val="009D0E12"/>
    <w:rsid w:val="009D189A"/>
    <w:rsid w:val="009D2D19"/>
    <w:rsid w:val="009D2FBE"/>
    <w:rsid w:val="009D39EC"/>
    <w:rsid w:val="009D3CB8"/>
    <w:rsid w:val="009D4BD1"/>
    <w:rsid w:val="009D5875"/>
    <w:rsid w:val="009D6349"/>
    <w:rsid w:val="009D6D91"/>
    <w:rsid w:val="009E0038"/>
    <w:rsid w:val="009E23F6"/>
    <w:rsid w:val="009E253C"/>
    <w:rsid w:val="009E26BD"/>
    <w:rsid w:val="009E3924"/>
    <w:rsid w:val="009E3A32"/>
    <w:rsid w:val="009E57CE"/>
    <w:rsid w:val="009E5A05"/>
    <w:rsid w:val="009E7955"/>
    <w:rsid w:val="009F04AF"/>
    <w:rsid w:val="009F054F"/>
    <w:rsid w:val="009F0699"/>
    <w:rsid w:val="009F094C"/>
    <w:rsid w:val="009F1450"/>
    <w:rsid w:val="009F1CE2"/>
    <w:rsid w:val="009F22B4"/>
    <w:rsid w:val="009F27F8"/>
    <w:rsid w:val="009F31A3"/>
    <w:rsid w:val="009F3249"/>
    <w:rsid w:val="009F4C5A"/>
    <w:rsid w:val="009F538D"/>
    <w:rsid w:val="009F5CA3"/>
    <w:rsid w:val="009F6DE3"/>
    <w:rsid w:val="00A00DEB"/>
    <w:rsid w:val="00A0129B"/>
    <w:rsid w:val="00A02C56"/>
    <w:rsid w:val="00A0470D"/>
    <w:rsid w:val="00A04F8C"/>
    <w:rsid w:val="00A05522"/>
    <w:rsid w:val="00A1031A"/>
    <w:rsid w:val="00A118F9"/>
    <w:rsid w:val="00A12D75"/>
    <w:rsid w:val="00A13C77"/>
    <w:rsid w:val="00A13E6D"/>
    <w:rsid w:val="00A148ED"/>
    <w:rsid w:val="00A14B56"/>
    <w:rsid w:val="00A14E9B"/>
    <w:rsid w:val="00A155A6"/>
    <w:rsid w:val="00A158FF"/>
    <w:rsid w:val="00A15996"/>
    <w:rsid w:val="00A1686C"/>
    <w:rsid w:val="00A16B73"/>
    <w:rsid w:val="00A17469"/>
    <w:rsid w:val="00A20AC6"/>
    <w:rsid w:val="00A211A4"/>
    <w:rsid w:val="00A2160E"/>
    <w:rsid w:val="00A244D1"/>
    <w:rsid w:val="00A24574"/>
    <w:rsid w:val="00A25B95"/>
    <w:rsid w:val="00A2720F"/>
    <w:rsid w:val="00A2747E"/>
    <w:rsid w:val="00A27915"/>
    <w:rsid w:val="00A27D73"/>
    <w:rsid w:val="00A30539"/>
    <w:rsid w:val="00A30A54"/>
    <w:rsid w:val="00A30B59"/>
    <w:rsid w:val="00A31FF1"/>
    <w:rsid w:val="00A32636"/>
    <w:rsid w:val="00A34676"/>
    <w:rsid w:val="00A378A8"/>
    <w:rsid w:val="00A40B18"/>
    <w:rsid w:val="00A42A04"/>
    <w:rsid w:val="00A43C53"/>
    <w:rsid w:val="00A43D24"/>
    <w:rsid w:val="00A44D5E"/>
    <w:rsid w:val="00A4647A"/>
    <w:rsid w:val="00A4652E"/>
    <w:rsid w:val="00A47990"/>
    <w:rsid w:val="00A47ADE"/>
    <w:rsid w:val="00A47DE7"/>
    <w:rsid w:val="00A511A6"/>
    <w:rsid w:val="00A524E1"/>
    <w:rsid w:val="00A56CA1"/>
    <w:rsid w:val="00A570C9"/>
    <w:rsid w:val="00A60093"/>
    <w:rsid w:val="00A617FC"/>
    <w:rsid w:val="00A61A8C"/>
    <w:rsid w:val="00A627B3"/>
    <w:rsid w:val="00A6331D"/>
    <w:rsid w:val="00A64A2C"/>
    <w:rsid w:val="00A657A6"/>
    <w:rsid w:val="00A65C16"/>
    <w:rsid w:val="00A65CAA"/>
    <w:rsid w:val="00A66ADB"/>
    <w:rsid w:val="00A678C5"/>
    <w:rsid w:val="00A67B9C"/>
    <w:rsid w:val="00A67C91"/>
    <w:rsid w:val="00A67F78"/>
    <w:rsid w:val="00A70B64"/>
    <w:rsid w:val="00A71169"/>
    <w:rsid w:val="00A71933"/>
    <w:rsid w:val="00A71C23"/>
    <w:rsid w:val="00A72F92"/>
    <w:rsid w:val="00A775BF"/>
    <w:rsid w:val="00A77B3D"/>
    <w:rsid w:val="00A83A92"/>
    <w:rsid w:val="00A852FF"/>
    <w:rsid w:val="00A86C6F"/>
    <w:rsid w:val="00A87AB6"/>
    <w:rsid w:val="00A934C8"/>
    <w:rsid w:val="00A945A3"/>
    <w:rsid w:val="00A9489F"/>
    <w:rsid w:val="00A954A3"/>
    <w:rsid w:val="00AA064F"/>
    <w:rsid w:val="00AA12DC"/>
    <w:rsid w:val="00AA15D3"/>
    <w:rsid w:val="00AA38E8"/>
    <w:rsid w:val="00AB0FF6"/>
    <w:rsid w:val="00AB1EF6"/>
    <w:rsid w:val="00AB282E"/>
    <w:rsid w:val="00AB3D0F"/>
    <w:rsid w:val="00AB437A"/>
    <w:rsid w:val="00AB7052"/>
    <w:rsid w:val="00AC0BA5"/>
    <w:rsid w:val="00AC1497"/>
    <w:rsid w:val="00AC286A"/>
    <w:rsid w:val="00AC315B"/>
    <w:rsid w:val="00AC4197"/>
    <w:rsid w:val="00AC62EC"/>
    <w:rsid w:val="00AC7EAD"/>
    <w:rsid w:val="00AD056D"/>
    <w:rsid w:val="00AD2049"/>
    <w:rsid w:val="00AD3C0B"/>
    <w:rsid w:val="00AD416A"/>
    <w:rsid w:val="00AD41AF"/>
    <w:rsid w:val="00AD6261"/>
    <w:rsid w:val="00AD6CD4"/>
    <w:rsid w:val="00AE235C"/>
    <w:rsid w:val="00AE4997"/>
    <w:rsid w:val="00AE6172"/>
    <w:rsid w:val="00AE6250"/>
    <w:rsid w:val="00AF07F8"/>
    <w:rsid w:val="00AF1347"/>
    <w:rsid w:val="00AF14BC"/>
    <w:rsid w:val="00AF2310"/>
    <w:rsid w:val="00AF289E"/>
    <w:rsid w:val="00AF2A0A"/>
    <w:rsid w:val="00AF2F5D"/>
    <w:rsid w:val="00AF3F2A"/>
    <w:rsid w:val="00AF541A"/>
    <w:rsid w:val="00AF59D8"/>
    <w:rsid w:val="00AF5A8E"/>
    <w:rsid w:val="00AF7162"/>
    <w:rsid w:val="00B00EA6"/>
    <w:rsid w:val="00B010FD"/>
    <w:rsid w:val="00B02833"/>
    <w:rsid w:val="00B050BF"/>
    <w:rsid w:val="00B06A6C"/>
    <w:rsid w:val="00B07440"/>
    <w:rsid w:val="00B11D7C"/>
    <w:rsid w:val="00B11E65"/>
    <w:rsid w:val="00B12571"/>
    <w:rsid w:val="00B12727"/>
    <w:rsid w:val="00B128C8"/>
    <w:rsid w:val="00B12FC4"/>
    <w:rsid w:val="00B158A9"/>
    <w:rsid w:val="00B169B6"/>
    <w:rsid w:val="00B16E08"/>
    <w:rsid w:val="00B17626"/>
    <w:rsid w:val="00B204D6"/>
    <w:rsid w:val="00B208F8"/>
    <w:rsid w:val="00B2142F"/>
    <w:rsid w:val="00B223ED"/>
    <w:rsid w:val="00B22825"/>
    <w:rsid w:val="00B22D87"/>
    <w:rsid w:val="00B23131"/>
    <w:rsid w:val="00B23537"/>
    <w:rsid w:val="00B23B14"/>
    <w:rsid w:val="00B24554"/>
    <w:rsid w:val="00B27A8F"/>
    <w:rsid w:val="00B31A9B"/>
    <w:rsid w:val="00B31C16"/>
    <w:rsid w:val="00B34500"/>
    <w:rsid w:val="00B350EF"/>
    <w:rsid w:val="00B4063E"/>
    <w:rsid w:val="00B40F29"/>
    <w:rsid w:val="00B410F3"/>
    <w:rsid w:val="00B44619"/>
    <w:rsid w:val="00B46627"/>
    <w:rsid w:val="00B477B2"/>
    <w:rsid w:val="00B50D32"/>
    <w:rsid w:val="00B5211C"/>
    <w:rsid w:val="00B522DC"/>
    <w:rsid w:val="00B52E6D"/>
    <w:rsid w:val="00B5425A"/>
    <w:rsid w:val="00B56F68"/>
    <w:rsid w:val="00B572DE"/>
    <w:rsid w:val="00B57A2C"/>
    <w:rsid w:val="00B57E34"/>
    <w:rsid w:val="00B60231"/>
    <w:rsid w:val="00B605AE"/>
    <w:rsid w:val="00B61C70"/>
    <w:rsid w:val="00B62A17"/>
    <w:rsid w:val="00B63439"/>
    <w:rsid w:val="00B63E2B"/>
    <w:rsid w:val="00B66590"/>
    <w:rsid w:val="00B672BE"/>
    <w:rsid w:val="00B672F8"/>
    <w:rsid w:val="00B6763C"/>
    <w:rsid w:val="00B70531"/>
    <w:rsid w:val="00B70FDB"/>
    <w:rsid w:val="00B717DB"/>
    <w:rsid w:val="00B71E1E"/>
    <w:rsid w:val="00B73A69"/>
    <w:rsid w:val="00B73C33"/>
    <w:rsid w:val="00B73E77"/>
    <w:rsid w:val="00B7403B"/>
    <w:rsid w:val="00B74C97"/>
    <w:rsid w:val="00B76A13"/>
    <w:rsid w:val="00B770F3"/>
    <w:rsid w:val="00B778A7"/>
    <w:rsid w:val="00B77BEC"/>
    <w:rsid w:val="00B80495"/>
    <w:rsid w:val="00B825B4"/>
    <w:rsid w:val="00B83405"/>
    <w:rsid w:val="00B83A35"/>
    <w:rsid w:val="00B84CBE"/>
    <w:rsid w:val="00B8629E"/>
    <w:rsid w:val="00B901CF"/>
    <w:rsid w:val="00B91946"/>
    <w:rsid w:val="00B91F26"/>
    <w:rsid w:val="00B9225E"/>
    <w:rsid w:val="00B93343"/>
    <w:rsid w:val="00B93E10"/>
    <w:rsid w:val="00B94D3C"/>
    <w:rsid w:val="00B97413"/>
    <w:rsid w:val="00B97E3D"/>
    <w:rsid w:val="00BA0CCB"/>
    <w:rsid w:val="00BA0CCC"/>
    <w:rsid w:val="00BA165F"/>
    <w:rsid w:val="00BA1FB2"/>
    <w:rsid w:val="00BA4169"/>
    <w:rsid w:val="00BA4414"/>
    <w:rsid w:val="00BA49A5"/>
    <w:rsid w:val="00BA6E26"/>
    <w:rsid w:val="00BA7E1B"/>
    <w:rsid w:val="00BB5F73"/>
    <w:rsid w:val="00BB6226"/>
    <w:rsid w:val="00BB7361"/>
    <w:rsid w:val="00BB7401"/>
    <w:rsid w:val="00BB74ED"/>
    <w:rsid w:val="00BB7740"/>
    <w:rsid w:val="00BB7822"/>
    <w:rsid w:val="00BC0B3D"/>
    <w:rsid w:val="00BC0C86"/>
    <w:rsid w:val="00BC1901"/>
    <w:rsid w:val="00BC2188"/>
    <w:rsid w:val="00BC3727"/>
    <w:rsid w:val="00BC37C7"/>
    <w:rsid w:val="00BC3A11"/>
    <w:rsid w:val="00BC3A4D"/>
    <w:rsid w:val="00BC3D40"/>
    <w:rsid w:val="00BC40BD"/>
    <w:rsid w:val="00BC430E"/>
    <w:rsid w:val="00BC55D2"/>
    <w:rsid w:val="00BC5676"/>
    <w:rsid w:val="00BC5A81"/>
    <w:rsid w:val="00BC5DCE"/>
    <w:rsid w:val="00BD29A8"/>
    <w:rsid w:val="00BD3F1B"/>
    <w:rsid w:val="00BD45D2"/>
    <w:rsid w:val="00BD514D"/>
    <w:rsid w:val="00BD62A0"/>
    <w:rsid w:val="00BE05C7"/>
    <w:rsid w:val="00BE0A81"/>
    <w:rsid w:val="00BE17FF"/>
    <w:rsid w:val="00BE1C65"/>
    <w:rsid w:val="00BE49BA"/>
    <w:rsid w:val="00BE49CF"/>
    <w:rsid w:val="00BE6473"/>
    <w:rsid w:val="00BE6668"/>
    <w:rsid w:val="00BE71F4"/>
    <w:rsid w:val="00BE72EA"/>
    <w:rsid w:val="00BE7B22"/>
    <w:rsid w:val="00BF2293"/>
    <w:rsid w:val="00BF28CA"/>
    <w:rsid w:val="00BF3908"/>
    <w:rsid w:val="00BF47FB"/>
    <w:rsid w:val="00BF4FEB"/>
    <w:rsid w:val="00BF6366"/>
    <w:rsid w:val="00BF72E6"/>
    <w:rsid w:val="00BF78FE"/>
    <w:rsid w:val="00BF7EDD"/>
    <w:rsid w:val="00C002C7"/>
    <w:rsid w:val="00C00A4B"/>
    <w:rsid w:val="00C00B61"/>
    <w:rsid w:val="00C00C2B"/>
    <w:rsid w:val="00C0163B"/>
    <w:rsid w:val="00C01C13"/>
    <w:rsid w:val="00C05B39"/>
    <w:rsid w:val="00C06863"/>
    <w:rsid w:val="00C06DEC"/>
    <w:rsid w:val="00C06FB5"/>
    <w:rsid w:val="00C076B5"/>
    <w:rsid w:val="00C076B6"/>
    <w:rsid w:val="00C11FD5"/>
    <w:rsid w:val="00C12DBC"/>
    <w:rsid w:val="00C1349D"/>
    <w:rsid w:val="00C1771E"/>
    <w:rsid w:val="00C213E3"/>
    <w:rsid w:val="00C21C82"/>
    <w:rsid w:val="00C24162"/>
    <w:rsid w:val="00C2419C"/>
    <w:rsid w:val="00C24C00"/>
    <w:rsid w:val="00C254AB"/>
    <w:rsid w:val="00C255B5"/>
    <w:rsid w:val="00C26FDA"/>
    <w:rsid w:val="00C27034"/>
    <w:rsid w:val="00C31436"/>
    <w:rsid w:val="00C31C65"/>
    <w:rsid w:val="00C328A0"/>
    <w:rsid w:val="00C3308D"/>
    <w:rsid w:val="00C340C4"/>
    <w:rsid w:val="00C36464"/>
    <w:rsid w:val="00C374AD"/>
    <w:rsid w:val="00C37892"/>
    <w:rsid w:val="00C40828"/>
    <w:rsid w:val="00C41A40"/>
    <w:rsid w:val="00C42C53"/>
    <w:rsid w:val="00C44C23"/>
    <w:rsid w:val="00C46E6F"/>
    <w:rsid w:val="00C55387"/>
    <w:rsid w:val="00C5631F"/>
    <w:rsid w:val="00C601D5"/>
    <w:rsid w:val="00C60598"/>
    <w:rsid w:val="00C63CEF"/>
    <w:rsid w:val="00C65859"/>
    <w:rsid w:val="00C659C5"/>
    <w:rsid w:val="00C66C0A"/>
    <w:rsid w:val="00C67A9A"/>
    <w:rsid w:val="00C67E81"/>
    <w:rsid w:val="00C71763"/>
    <w:rsid w:val="00C72628"/>
    <w:rsid w:val="00C735DE"/>
    <w:rsid w:val="00C738CE"/>
    <w:rsid w:val="00C747C3"/>
    <w:rsid w:val="00C74CFD"/>
    <w:rsid w:val="00C75B41"/>
    <w:rsid w:val="00C76A15"/>
    <w:rsid w:val="00C816EF"/>
    <w:rsid w:val="00C81AB6"/>
    <w:rsid w:val="00C82733"/>
    <w:rsid w:val="00C82B4C"/>
    <w:rsid w:val="00C833B7"/>
    <w:rsid w:val="00C8420D"/>
    <w:rsid w:val="00C85C84"/>
    <w:rsid w:val="00C862F5"/>
    <w:rsid w:val="00C86B5A"/>
    <w:rsid w:val="00C86BFE"/>
    <w:rsid w:val="00C94F50"/>
    <w:rsid w:val="00C96282"/>
    <w:rsid w:val="00CA0D8F"/>
    <w:rsid w:val="00CA3212"/>
    <w:rsid w:val="00CA4E5A"/>
    <w:rsid w:val="00CA4FB0"/>
    <w:rsid w:val="00CA78C4"/>
    <w:rsid w:val="00CA7D05"/>
    <w:rsid w:val="00CB191F"/>
    <w:rsid w:val="00CB2A7A"/>
    <w:rsid w:val="00CB2CDF"/>
    <w:rsid w:val="00CB33DB"/>
    <w:rsid w:val="00CB3D46"/>
    <w:rsid w:val="00CB4AF2"/>
    <w:rsid w:val="00CB5406"/>
    <w:rsid w:val="00CB5914"/>
    <w:rsid w:val="00CB5B83"/>
    <w:rsid w:val="00CB5DBA"/>
    <w:rsid w:val="00CB71FC"/>
    <w:rsid w:val="00CC1B3A"/>
    <w:rsid w:val="00CC1B80"/>
    <w:rsid w:val="00CC1FD9"/>
    <w:rsid w:val="00CC3631"/>
    <w:rsid w:val="00CC4BBF"/>
    <w:rsid w:val="00CC7776"/>
    <w:rsid w:val="00CC79F8"/>
    <w:rsid w:val="00CD04FA"/>
    <w:rsid w:val="00CD0A52"/>
    <w:rsid w:val="00CD168B"/>
    <w:rsid w:val="00CD4D72"/>
    <w:rsid w:val="00CD6182"/>
    <w:rsid w:val="00CE28B2"/>
    <w:rsid w:val="00CE2D05"/>
    <w:rsid w:val="00CE32A8"/>
    <w:rsid w:val="00CE3367"/>
    <w:rsid w:val="00CE40DF"/>
    <w:rsid w:val="00CE51F7"/>
    <w:rsid w:val="00CE62CD"/>
    <w:rsid w:val="00CE7114"/>
    <w:rsid w:val="00CF017C"/>
    <w:rsid w:val="00CF03AE"/>
    <w:rsid w:val="00CF1457"/>
    <w:rsid w:val="00CF31FD"/>
    <w:rsid w:val="00CF3CFB"/>
    <w:rsid w:val="00CF4633"/>
    <w:rsid w:val="00CF4BDA"/>
    <w:rsid w:val="00CF4C11"/>
    <w:rsid w:val="00CF4FAA"/>
    <w:rsid w:val="00CF50A2"/>
    <w:rsid w:val="00CF54B4"/>
    <w:rsid w:val="00CF69FB"/>
    <w:rsid w:val="00D022B8"/>
    <w:rsid w:val="00D032A8"/>
    <w:rsid w:val="00D03D36"/>
    <w:rsid w:val="00D03F27"/>
    <w:rsid w:val="00D047A4"/>
    <w:rsid w:val="00D07044"/>
    <w:rsid w:val="00D07637"/>
    <w:rsid w:val="00D07B76"/>
    <w:rsid w:val="00D07FE6"/>
    <w:rsid w:val="00D10677"/>
    <w:rsid w:val="00D111E2"/>
    <w:rsid w:val="00D11C28"/>
    <w:rsid w:val="00D133F4"/>
    <w:rsid w:val="00D14E89"/>
    <w:rsid w:val="00D16A80"/>
    <w:rsid w:val="00D17C08"/>
    <w:rsid w:val="00D17D47"/>
    <w:rsid w:val="00D21613"/>
    <w:rsid w:val="00D21AD1"/>
    <w:rsid w:val="00D22FF0"/>
    <w:rsid w:val="00D2451F"/>
    <w:rsid w:val="00D24847"/>
    <w:rsid w:val="00D2490B"/>
    <w:rsid w:val="00D303DE"/>
    <w:rsid w:val="00D304E9"/>
    <w:rsid w:val="00D317CC"/>
    <w:rsid w:val="00D32E53"/>
    <w:rsid w:val="00D33623"/>
    <w:rsid w:val="00D33785"/>
    <w:rsid w:val="00D33BC1"/>
    <w:rsid w:val="00D34A8A"/>
    <w:rsid w:val="00D36A85"/>
    <w:rsid w:val="00D3760C"/>
    <w:rsid w:val="00D42B03"/>
    <w:rsid w:val="00D4389B"/>
    <w:rsid w:val="00D43C7D"/>
    <w:rsid w:val="00D44599"/>
    <w:rsid w:val="00D44889"/>
    <w:rsid w:val="00D45AF8"/>
    <w:rsid w:val="00D47D6D"/>
    <w:rsid w:val="00D504BA"/>
    <w:rsid w:val="00D50902"/>
    <w:rsid w:val="00D5105D"/>
    <w:rsid w:val="00D5278B"/>
    <w:rsid w:val="00D52847"/>
    <w:rsid w:val="00D53561"/>
    <w:rsid w:val="00D53A1E"/>
    <w:rsid w:val="00D566D0"/>
    <w:rsid w:val="00D613C7"/>
    <w:rsid w:val="00D64F69"/>
    <w:rsid w:val="00D65DF3"/>
    <w:rsid w:val="00D662AB"/>
    <w:rsid w:val="00D664E9"/>
    <w:rsid w:val="00D6712E"/>
    <w:rsid w:val="00D67C95"/>
    <w:rsid w:val="00D70245"/>
    <w:rsid w:val="00D72D62"/>
    <w:rsid w:val="00D73E5E"/>
    <w:rsid w:val="00D774EE"/>
    <w:rsid w:val="00D77872"/>
    <w:rsid w:val="00D83361"/>
    <w:rsid w:val="00D84A3F"/>
    <w:rsid w:val="00D91206"/>
    <w:rsid w:val="00D91249"/>
    <w:rsid w:val="00D92EB4"/>
    <w:rsid w:val="00D932BB"/>
    <w:rsid w:val="00D93DC4"/>
    <w:rsid w:val="00DA0467"/>
    <w:rsid w:val="00DA0CC3"/>
    <w:rsid w:val="00DA10C4"/>
    <w:rsid w:val="00DA1EF0"/>
    <w:rsid w:val="00DA2863"/>
    <w:rsid w:val="00DA5A0C"/>
    <w:rsid w:val="00DA5D55"/>
    <w:rsid w:val="00DB18C1"/>
    <w:rsid w:val="00DB1DFE"/>
    <w:rsid w:val="00DB2478"/>
    <w:rsid w:val="00DB3505"/>
    <w:rsid w:val="00DB37A0"/>
    <w:rsid w:val="00DB3AC3"/>
    <w:rsid w:val="00DB3E55"/>
    <w:rsid w:val="00DB4BB9"/>
    <w:rsid w:val="00DB7C00"/>
    <w:rsid w:val="00DC1137"/>
    <w:rsid w:val="00DC2038"/>
    <w:rsid w:val="00DC2805"/>
    <w:rsid w:val="00DC3E50"/>
    <w:rsid w:val="00DC48A3"/>
    <w:rsid w:val="00DC4F55"/>
    <w:rsid w:val="00DC67E1"/>
    <w:rsid w:val="00DD0757"/>
    <w:rsid w:val="00DD0844"/>
    <w:rsid w:val="00DD0D11"/>
    <w:rsid w:val="00DD3E4C"/>
    <w:rsid w:val="00DD4003"/>
    <w:rsid w:val="00DD46CA"/>
    <w:rsid w:val="00DD5098"/>
    <w:rsid w:val="00DD5173"/>
    <w:rsid w:val="00DD5252"/>
    <w:rsid w:val="00DD7BD3"/>
    <w:rsid w:val="00DE09FF"/>
    <w:rsid w:val="00DE2E4B"/>
    <w:rsid w:val="00DE579A"/>
    <w:rsid w:val="00DE602D"/>
    <w:rsid w:val="00DE6327"/>
    <w:rsid w:val="00DE7081"/>
    <w:rsid w:val="00DE7F92"/>
    <w:rsid w:val="00DF16D7"/>
    <w:rsid w:val="00DF20B8"/>
    <w:rsid w:val="00DF2723"/>
    <w:rsid w:val="00DF2E19"/>
    <w:rsid w:val="00DF3099"/>
    <w:rsid w:val="00DF38BB"/>
    <w:rsid w:val="00DF4009"/>
    <w:rsid w:val="00DF79FB"/>
    <w:rsid w:val="00E0010D"/>
    <w:rsid w:val="00E0168E"/>
    <w:rsid w:val="00E02F6A"/>
    <w:rsid w:val="00E03E08"/>
    <w:rsid w:val="00E0445C"/>
    <w:rsid w:val="00E06503"/>
    <w:rsid w:val="00E068AC"/>
    <w:rsid w:val="00E10332"/>
    <w:rsid w:val="00E10FF5"/>
    <w:rsid w:val="00E11963"/>
    <w:rsid w:val="00E11CE0"/>
    <w:rsid w:val="00E131D0"/>
    <w:rsid w:val="00E134E8"/>
    <w:rsid w:val="00E13E9F"/>
    <w:rsid w:val="00E14896"/>
    <w:rsid w:val="00E21958"/>
    <w:rsid w:val="00E23805"/>
    <w:rsid w:val="00E2493C"/>
    <w:rsid w:val="00E24E33"/>
    <w:rsid w:val="00E256F3"/>
    <w:rsid w:val="00E26D7E"/>
    <w:rsid w:val="00E271B0"/>
    <w:rsid w:val="00E2736F"/>
    <w:rsid w:val="00E3137D"/>
    <w:rsid w:val="00E31D6F"/>
    <w:rsid w:val="00E34234"/>
    <w:rsid w:val="00E3432A"/>
    <w:rsid w:val="00E34C67"/>
    <w:rsid w:val="00E352D9"/>
    <w:rsid w:val="00E353F5"/>
    <w:rsid w:val="00E35768"/>
    <w:rsid w:val="00E35C25"/>
    <w:rsid w:val="00E36653"/>
    <w:rsid w:val="00E40859"/>
    <w:rsid w:val="00E40971"/>
    <w:rsid w:val="00E4108B"/>
    <w:rsid w:val="00E417CD"/>
    <w:rsid w:val="00E4181F"/>
    <w:rsid w:val="00E4206F"/>
    <w:rsid w:val="00E423AC"/>
    <w:rsid w:val="00E428CB"/>
    <w:rsid w:val="00E43980"/>
    <w:rsid w:val="00E440B5"/>
    <w:rsid w:val="00E44252"/>
    <w:rsid w:val="00E44B5B"/>
    <w:rsid w:val="00E45418"/>
    <w:rsid w:val="00E45798"/>
    <w:rsid w:val="00E45922"/>
    <w:rsid w:val="00E45BAD"/>
    <w:rsid w:val="00E4729B"/>
    <w:rsid w:val="00E479C8"/>
    <w:rsid w:val="00E522C4"/>
    <w:rsid w:val="00E52E17"/>
    <w:rsid w:val="00E52ED9"/>
    <w:rsid w:val="00E5307B"/>
    <w:rsid w:val="00E56690"/>
    <w:rsid w:val="00E57B68"/>
    <w:rsid w:val="00E6046E"/>
    <w:rsid w:val="00E60B49"/>
    <w:rsid w:val="00E63B82"/>
    <w:rsid w:val="00E63EA5"/>
    <w:rsid w:val="00E64126"/>
    <w:rsid w:val="00E66586"/>
    <w:rsid w:val="00E66A20"/>
    <w:rsid w:val="00E7006E"/>
    <w:rsid w:val="00E700B3"/>
    <w:rsid w:val="00E707CC"/>
    <w:rsid w:val="00E709FC"/>
    <w:rsid w:val="00E70CA3"/>
    <w:rsid w:val="00E70DF1"/>
    <w:rsid w:val="00E729E9"/>
    <w:rsid w:val="00E74511"/>
    <w:rsid w:val="00E77457"/>
    <w:rsid w:val="00E80368"/>
    <w:rsid w:val="00E80E26"/>
    <w:rsid w:val="00E8141A"/>
    <w:rsid w:val="00E8683E"/>
    <w:rsid w:val="00E86DA1"/>
    <w:rsid w:val="00E86EBA"/>
    <w:rsid w:val="00E87138"/>
    <w:rsid w:val="00E9106D"/>
    <w:rsid w:val="00E9149B"/>
    <w:rsid w:val="00E91839"/>
    <w:rsid w:val="00E91DEF"/>
    <w:rsid w:val="00E928C1"/>
    <w:rsid w:val="00E93F5F"/>
    <w:rsid w:val="00E94936"/>
    <w:rsid w:val="00E95EC8"/>
    <w:rsid w:val="00E970D1"/>
    <w:rsid w:val="00EA20CC"/>
    <w:rsid w:val="00EA3633"/>
    <w:rsid w:val="00EA3905"/>
    <w:rsid w:val="00EA3FA8"/>
    <w:rsid w:val="00EA4B56"/>
    <w:rsid w:val="00EA5CF2"/>
    <w:rsid w:val="00EA63E7"/>
    <w:rsid w:val="00EA6E48"/>
    <w:rsid w:val="00EA7612"/>
    <w:rsid w:val="00EB0A47"/>
    <w:rsid w:val="00EB18D1"/>
    <w:rsid w:val="00EB1C6E"/>
    <w:rsid w:val="00EB1D02"/>
    <w:rsid w:val="00EB2782"/>
    <w:rsid w:val="00EB3EAE"/>
    <w:rsid w:val="00EB403D"/>
    <w:rsid w:val="00EB5633"/>
    <w:rsid w:val="00EB5AB5"/>
    <w:rsid w:val="00EB723D"/>
    <w:rsid w:val="00EC09D1"/>
    <w:rsid w:val="00EC1800"/>
    <w:rsid w:val="00EC28A7"/>
    <w:rsid w:val="00EC38BD"/>
    <w:rsid w:val="00EC3F79"/>
    <w:rsid w:val="00EC40AC"/>
    <w:rsid w:val="00EC55AE"/>
    <w:rsid w:val="00ED000D"/>
    <w:rsid w:val="00ED16E3"/>
    <w:rsid w:val="00ED1C5D"/>
    <w:rsid w:val="00ED1E2B"/>
    <w:rsid w:val="00ED368B"/>
    <w:rsid w:val="00ED38BC"/>
    <w:rsid w:val="00ED3C67"/>
    <w:rsid w:val="00ED5394"/>
    <w:rsid w:val="00ED5671"/>
    <w:rsid w:val="00EE10E0"/>
    <w:rsid w:val="00EE1763"/>
    <w:rsid w:val="00EE218F"/>
    <w:rsid w:val="00EE2526"/>
    <w:rsid w:val="00EE307E"/>
    <w:rsid w:val="00EE3907"/>
    <w:rsid w:val="00EE5E43"/>
    <w:rsid w:val="00EE66C6"/>
    <w:rsid w:val="00EF65DD"/>
    <w:rsid w:val="00EF6B74"/>
    <w:rsid w:val="00F00954"/>
    <w:rsid w:val="00F05C5F"/>
    <w:rsid w:val="00F0665A"/>
    <w:rsid w:val="00F067B2"/>
    <w:rsid w:val="00F10BB3"/>
    <w:rsid w:val="00F10CC7"/>
    <w:rsid w:val="00F117B3"/>
    <w:rsid w:val="00F11DD7"/>
    <w:rsid w:val="00F1457D"/>
    <w:rsid w:val="00F15F0E"/>
    <w:rsid w:val="00F16031"/>
    <w:rsid w:val="00F16D92"/>
    <w:rsid w:val="00F17EA8"/>
    <w:rsid w:val="00F2037C"/>
    <w:rsid w:val="00F20946"/>
    <w:rsid w:val="00F20C6D"/>
    <w:rsid w:val="00F217F4"/>
    <w:rsid w:val="00F242CA"/>
    <w:rsid w:val="00F244BE"/>
    <w:rsid w:val="00F255E0"/>
    <w:rsid w:val="00F26010"/>
    <w:rsid w:val="00F26D93"/>
    <w:rsid w:val="00F277A3"/>
    <w:rsid w:val="00F3080C"/>
    <w:rsid w:val="00F30A22"/>
    <w:rsid w:val="00F31A7B"/>
    <w:rsid w:val="00F32FC8"/>
    <w:rsid w:val="00F3401A"/>
    <w:rsid w:val="00F34CA6"/>
    <w:rsid w:val="00F34E07"/>
    <w:rsid w:val="00F353FE"/>
    <w:rsid w:val="00F375B3"/>
    <w:rsid w:val="00F4011F"/>
    <w:rsid w:val="00F41311"/>
    <w:rsid w:val="00F4188F"/>
    <w:rsid w:val="00F419AE"/>
    <w:rsid w:val="00F44D21"/>
    <w:rsid w:val="00F464C7"/>
    <w:rsid w:val="00F46BFB"/>
    <w:rsid w:val="00F50C82"/>
    <w:rsid w:val="00F50DE3"/>
    <w:rsid w:val="00F5152B"/>
    <w:rsid w:val="00F51EEB"/>
    <w:rsid w:val="00F5282F"/>
    <w:rsid w:val="00F5293F"/>
    <w:rsid w:val="00F52A8A"/>
    <w:rsid w:val="00F53852"/>
    <w:rsid w:val="00F55354"/>
    <w:rsid w:val="00F55C89"/>
    <w:rsid w:val="00F55DED"/>
    <w:rsid w:val="00F57507"/>
    <w:rsid w:val="00F577C1"/>
    <w:rsid w:val="00F6002C"/>
    <w:rsid w:val="00F61431"/>
    <w:rsid w:val="00F63ED7"/>
    <w:rsid w:val="00F6494B"/>
    <w:rsid w:val="00F670EF"/>
    <w:rsid w:val="00F67446"/>
    <w:rsid w:val="00F67992"/>
    <w:rsid w:val="00F700D3"/>
    <w:rsid w:val="00F719A0"/>
    <w:rsid w:val="00F7358E"/>
    <w:rsid w:val="00F76955"/>
    <w:rsid w:val="00F80246"/>
    <w:rsid w:val="00F816C7"/>
    <w:rsid w:val="00F81BDB"/>
    <w:rsid w:val="00F833D7"/>
    <w:rsid w:val="00F83FA3"/>
    <w:rsid w:val="00F87512"/>
    <w:rsid w:val="00F87732"/>
    <w:rsid w:val="00F900C8"/>
    <w:rsid w:val="00F908EF"/>
    <w:rsid w:val="00F90F51"/>
    <w:rsid w:val="00F92B14"/>
    <w:rsid w:val="00F92F45"/>
    <w:rsid w:val="00F96221"/>
    <w:rsid w:val="00FA0A3D"/>
    <w:rsid w:val="00FA0BF4"/>
    <w:rsid w:val="00FA1411"/>
    <w:rsid w:val="00FA1AF6"/>
    <w:rsid w:val="00FA2833"/>
    <w:rsid w:val="00FA3FD7"/>
    <w:rsid w:val="00FA7F0F"/>
    <w:rsid w:val="00FB073C"/>
    <w:rsid w:val="00FB149B"/>
    <w:rsid w:val="00FB212F"/>
    <w:rsid w:val="00FB2318"/>
    <w:rsid w:val="00FB2EC8"/>
    <w:rsid w:val="00FB360E"/>
    <w:rsid w:val="00FB4205"/>
    <w:rsid w:val="00FB471D"/>
    <w:rsid w:val="00FB4816"/>
    <w:rsid w:val="00FB7C50"/>
    <w:rsid w:val="00FC0B75"/>
    <w:rsid w:val="00FC6211"/>
    <w:rsid w:val="00FC6B84"/>
    <w:rsid w:val="00FD00B6"/>
    <w:rsid w:val="00FD00CA"/>
    <w:rsid w:val="00FD0449"/>
    <w:rsid w:val="00FD34DB"/>
    <w:rsid w:val="00FD43C1"/>
    <w:rsid w:val="00FD4C1C"/>
    <w:rsid w:val="00FD56F7"/>
    <w:rsid w:val="00FD6978"/>
    <w:rsid w:val="00FD6DC4"/>
    <w:rsid w:val="00FE008B"/>
    <w:rsid w:val="00FE1ECE"/>
    <w:rsid w:val="00FE3369"/>
    <w:rsid w:val="00FE3635"/>
    <w:rsid w:val="00FE5ABD"/>
    <w:rsid w:val="00FE7BB7"/>
    <w:rsid w:val="00FF130C"/>
    <w:rsid w:val="00FF2C61"/>
    <w:rsid w:val="00FF3406"/>
    <w:rsid w:val="00FF3F31"/>
    <w:rsid w:val="00FF49E0"/>
    <w:rsid w:val="00FF5308"/>
    <w:rsid w:val="00FF5A53"/>
    <w:rsid w:val="00FF6157"/>
    <w:rsid w:val="00FF6497"/>
    <w:rsid w:val="00FF7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3D22E"/>
  <w15:docId w15:val="{56A38B97-9AA7-4752-90FD-B7F493A1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1EC"/>
    <w:rPr>
      <w:rFonts w:ascii="Calibri" w:eastAsia="Calibri" w:hAnsi="Calibri" w:cs="Times New Roman"/>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F6494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fontstyle01">
    <w:name w:val="fontstyle01"/>
    <w:rsid w:val="005D51E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5D51EC"/>
    <w:pPr>
      <w:widowControl w:val="0"/>
      <w:autoSpaceDE w:val="0"/>
      <w:autoSpaceDN w:val="0"/>
      <w:spacing w:after="0" w:line="240" w:lineRule="auto"/>
    </w:pPr>
    <w:rPr>
      <w:rFonts w:ascii="Times New Roman" w:eastAsia="Times New Roman" w:hAnsi="Times New Roman"/>
    </w:rPr>
  </w:style>
  <w:style w:type="paragraph" w:styleId="NormalWeb">
    <w:name w:val="Normal (Web)"/>
    <w:basedOn w:val="Normal"/>
    <w:uiPriority w:val="99"/>
    <w:unhideWhenUsed/>
    <w:rsid w:val="00F908E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F908EF"/>
    <w:rPr>
      <w:color w:val="0000FF"/>
      <w:u w:val="single"/>
    </w:rPr>
  </w:style>
  <w:style w:type="paragraph" w:styleId="ListParagraph">
    <w:name w:val="List Paragraph"/>
    <w:basedOn w:val="Normal"/>
    <w:uiPriority w:val="34"/>
    <w:qFormat/>
    <w:rsid w:val="00F26D93"/>
    <w:pPr>
      <w:ind w:left="720"/>
      <w:contextualSpacing/>
    </w:pPr>
  </w:style>
  <w:style w:type="paragraph" w:styleId="Header">
    <w:name w:val="header"/>
    <w:basedOn w:val="Normal"/>
    <w:link w:val="HeaderChar"/>
    <w:uiPriority w:val="99"/>
    <w:unhideWhenUsed/>
    <w:rsid w:val="004D1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D38"/>
    <w:rPr>
      <w:rFonts w:ascii="Calibri" w:eastAsia="Calibri" w:hAnsi="Calibri" w:cs="Times New Roman"/>
    </w:rPr>
  </w:style>
  <w:style w:type="paragraph" w:styleId="Footer">
    <w:name w:val="footer"/>
    <w:basedOn w:val="Normal"/>
    <w:link w:val="FooterChar"/>
    <w:uiPriority w:val="99"/>
    <w:unhideWhenUsed/>
    <w:rsid w:val="004D1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D38"/>
    <w:rPr>
      <w:rFonts w:ascii="Calibri" w:eastAsia="Calibri" w:hAnsi="Calibri" w:cs="Times New Roman"/>
    </w:rPr>
  </w:style>
  <w:style w:type="character" w:customStyle="1" w:styleId="Heading6Char">
    <w:name w:val="Heading 6 Char"/>
    <w:basedOn w:val="DefaultParagraphFont"/>
    <w:link w:val="Heading6"/>
    <w:uiPriority w:val="9"/>
    <w:semiHidden/>
    <w:rsid w:val="00F6494B"/>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F46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BFB"/>
    <w:rPr>
      <w:rFonts w:ascii="Segoe UI" w:eastAsia="Calibri" w:hAnsi="Segoe UI" w:cs="Segoe UI"/>
      <w:sz w:val="18"/>
      <w:szCs w:val="18"/>
    </w:rPr>
  </w:style>
  <w:style w:type="paragraph" w:styleId="BodyTextIndent2">
    <w:name w:val="Body Text Indent 2"/>
    <w:basedOn w:val="Normal"/>
    <w:link w:val="BodyTextIndent2Char"/>
    <w:rsid w:val="00620A15"/>
    <w:pPr>
      <w:spacing w:after="0" w:line="288" w:lineRule="auto"/>
      <w:ind w:firstLine="720"/>
      <w:jc w:val="both"/>
    </w:pPr>
    <w:rPr>
      <w:rFonts w:ascii=".VnTime" w:eastAsia="Times New Roman" w:hAnsi=".VnTime"/>
      <w:sz w:val="28"/>
      <w:szCs w:val="24"/>
    </w:rPr>
  </w:style>
  <w:style w:type="character" w:customStyle="1" w:styleId="BodyTextIndent2Char">
    <w:name w:val="Body Text Indent 2 Char"/>
    <w:basedOn w:val="DefaultParagraphFont"/>
    <w:link w:val="BodyTextIndent2"/>
    <w:rsid w:val="00620A15"/>
    <w:rPr>
      <w:rFonts w:ascii=".VnTime" w:eastAsia="Times New Roman" w:hAnsi=".VnTime" w:cs="Times New Roman"/>
      <w:sz w:val="28"/>
      <w:szCs w:val="24"/>
    </w:rPr>
  </w:style>
  <w:style w:type="paragraph" w:customStyle="1" w:styleId="Char">
    <w:name w:val="Char"/>
    <w:basedOn w:val="Normal"/>
    <w:rsid w:val="00620A15"/>
    <w:pPr>
      <w:spacing w:before="100" w:beforeAutospacing="1" w:after="100" w:afterAutospacing="1" w:line="240" w:lineRule="auto"/>
    </w:pPr>
    <w:rPr>
      <w:rFonts w:ascii="Tahoma" w:eastAsia="Times New Roman" w:hAnsi="Tahoma"/>
      <w:sz w:val="20"/>
      <w:szCs w:val="20"/>
    </w:rPr>
  </w:style>
  <w:style w:type="paragraph" w:styleId="BodyText">
    <w:name w:val="Body Text"/>
    <w:basedOn w:val="Normal"/>
    <w:link w:val="BodyTextChar"/>
    <w:uiPriority w:val="99"/>
    <w:unhideWhenUsed/>
    <w:rsid w:val="00BF7EDD"/>
    <w:pPr>
      <w:spacing w:before="120" w:after="120" w:line="360" w:lineRule="exact"/>
      <w:ind w:firstLine="720"/>
      <w:jc w:val="both"/>
    </w:pPr>
    <w:rPr>
      <w:rFonts w:ascii="Times New Roman" w:hAnsi="Times New Roman"/>
      <w:sz w:val="28"/>
      <w:szCs w:val="28"/>
    </w:rPr>
  </w:style>
  <w:style w:type="character" w:customStyle="1" w:styleId="BodyTextChar">
    <w:name w:val="Body Text Char"/>
    <w:basedOn w:val="DefaultParagraphFont"/>
    <w:link w:val="BodyText"/>
    <w:uiPriority w:val="99"/>
    <w:rsid w:val="00BF7EDD"/>
    <w:rPr>
      <w:rFonts w:ascii="Times New Roman" w:eastAsia="Calibri" w:hAnsi="Times New Roman" w:cs="Times New Roman"/>
      <w:sz w:val="28"/>
      <w:szCs w:val="28"/>
    </w:rPr>
  </w:style>
  <w:style w:type="paragraph" w:styleId="BodyText2">
    <w:name w:val="Body Text 2"/>
    <w:basedOn w:val="Normal"/>
    <w:link w:val="BodyText2Char"/>
    <w:uiPriority w:val="99"/>
    <w:semiHidden/>
    <w:unhideWhenUsed/>
    <w:rsid w:val="00415D09"/>
    <w:pPr>
      <w:spacing w:after="120" w:line="480" w:lineRule="auto"/>
    </w:pPr>
  </w:style>
  <w:style w:type="character" w:customStyle="1" w:styleId="BodyText2Char">
    <w:name w:val="Body Text 2 Char"/>
    <w:basedOn w:val="DefaultParagraphFont"/>
    <w:link w:val="BodyText2"/>
    <w:uiPriority w:val="99"/>
    <w:semiHidden/>
    <w:rsid w:val="00415D0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293">
      <w:bodyDiv w:val="1"/>
      <w:marLeft w:val="0"/>
      <w:marRight w:val="0"/>
      <w:marTop w:val="0"/>
      <w:marBottom w:val="0"/>
      <w:divBdr>
        <w:top w:val="none" w:sz="0" w:space="0" w:color="auto"/>
        <w:left w:val="none" w:sz="0" w:space="0" w:color="auto"/>
        <w:bottom w:val="none" w:sz="0" w:space="0" w:color="auto"/>
        <w:right w:val="none" w:sz="0" w:space="0" w:color="auto"/>
      </w:divBdr>
    </w:div>
    <w:div w:id="41562659">
      <w:bodyDiv w:val="1"/>
      <w:marLeft w:val="0"/>
      <w:marRight w:val="0"/>
      <w:marTop w:val="0"/>
      <w:marBottom w:val="0"/>
      <w:divBdr>
        <w:top w:val="none" w:sz="0" w:space="0" w:color="auto"/>
        <w:left w:val="none" w:sz="0" w:space="0" w:color="auto"/>
        <w:bottom w:val="none" w:sz="0" w:space="0" w:color="auto"/>
        <w:right w:val="none" w:sz="0" w:space="0" w:color="auto"/>
      </w:divBdr>
    </w:div>
    <w:div w:id="63308310">
      <w:bodyDiv w:val="1"/>
      <w:marLeft w:val="0"/>
      <w:marRight w:val="0"/>
      <w:marTop w:val="0"/>
      <w:marBottom w:val="0"/>
      <w:divBdr>
        <w:top w:val="none" w:sz="0" w:space="0" w:color="auto"/>
        <w:left w:val="none" w:sz="0" w:space="0" w:color="auto"/>
        <w:bottom w:val="none" w:sz="0" w:space="0" w:color="auto"/>
        <w:right w:val="none" w:sz="0" w:space="0" w:color="auto"/>
      </w:divBdr>
    </w:div>
    <w:div w:id="84616042">
      <w:bodyDiv w:val="1"/>
      <w:marLeft w:val="0"/>
      <w:marRight w:val="0"/>
      <w:marTop w:val="0"/>
      <w:marBottom w:val="0"/>
      <w:divBdr>
        <w:top w:val="none" w:sz="0" w:space="0" w:color="auto"/>
        <w:left w:val="none" w:sz="0" w:space="0" w:color="auto"/>
        <w:bottom w:val="none" w:sz="0" w:space="0" w:color="auto"/>
        <w:right w:val="none" w:sz="0" w:space="0" w:color="auto"/>
      </w:divBdr>
    </w:div>
    <w:div w:id="95027878">
      <w:bodyDiv w:val="1"/>
      <w:marLeft w:val="0"/>
      <w:marRight w:val="0"/>
      <w:marTop w:val="0"/>
      <w:marBottom w:val="0"/>
      <w:divBdr>
        <w:top w:val="none" w:sz="0" w:space="0" w:color="auto"/>
        <w:left w:val="none" w:sz="0" w:space="0" w:color="auto"/>
        <w:bottom w:val="none" w:sz="0" w:space="0" w:color="auto"/>
        <w:right w:val="none" w:sz="0" w:space="0" w:color="auto"/>
      </w:divBdr>
    </w:div>
    <w:div w:id="367146579">
      <w:bodyDiv w:val="1"/>
      <w:marLeft w:val="0"/>
      <w:marRight w:val="0"/>
      <w:marTop w:val="0"/>
      <w:marBottom w:val="0"/>
      <w:divBdr>
        <w:top w:val="none" w:sz="0" w:space="0" w:color="auto"/>
        <w:left w:val="none" w:sz="0" w:space="0" w:color="auto"/>
        <w:bottom w:val="none" w:sz="0" w:space="0" w:color="auto"/>
        <w:right w:val="none" w:sz="0" w:space="0" w:color="auto"/>
      </w:divBdr>
    </w:div>
    <w:div w:id="383994454">
      <w:bodyDiv w:val="1"/>
      <w:marLeft w:val="0"/>
      <w:marRight w:val="0"/>
      <w:marTop w:val="0"/>
      <w:marBottom w:val="0"/>
      <w:divBdr>
        <w:top w:val="none" w:sz="0" w:space="0" w:color="auto"/>
        <w:left w:val="none" w:sz="0" w:space="0" w:color="auto"/>
        <w:bottom w:val="none" w:sz="0" w:space="0" w:color="auto"/>
        <w:right w:val="none" w:sz="0" w:space="0" w:color="auto"/>
      </w:divBdr>
    </w:div>
    <w:div w:id="390348368">
      <w:bodyDiv w:val="1"/>
      <w:marLeft w:val="0"/>
      <w:marRight w:val="0"/>
      <w:marTop w:val="0"/>
      <w:marBottom w:val="0"/>
      <w:divBdr>
        <w:top w:val="none" w:sz="0" w:space="0" w:color="auto"/>
        <w:left w:val="none" w:sz="0" w:space="0" w:color="auto"/>
        <w:bottom w:val="none" w:sz="0" w:space="0" w:color="auto"/>
        <w:right w:val="none" w:sz="0" w:space="0" w:color="auto"/>
      </w:divBdr>
    </w:div>
    <w:div w:id="407310681">
      <w:bodyDiv w:val="1"/>
      <w:marLeft w:val="0"/>
      <w:marRight w:val="0"/>
      <w:marTop w:val="0"/>
      <w:marBottom w:val="0"/>
      <w:divBdr>
        <w:top w:val="none" w:sz="0" w:space="0" w:color="auto"/>
        <w:left w:val="none" w:sz="0" w:space="0" w:color="auto"/>
        <w:bottom w:val="none" w:sz="0" w:space="0" w:color="auto"/>
        <w:right w:val="none" w:sz="0" w:space="0" w:color="auto"/>
      </w:divBdr>
    </w:div>
    <w:div w:id="435440135">
      <w:bodyDiv w:val="1"/>
      <w:marLeft w:val="0"/>
      <w:marRight w:val="0"/>
      <w:marTop w:val="0"/>
      <w:marBottom w:val="0"/>
      <w:divBdr>
        <w:top w:val="none" w:sz="0" w:space="0" w:color="auto"/>
        <w:left w:val="none" w:sz="0" w:space="0" w:color="auto"/>
        <w:bottom w:val="none" w:sz="0" w:space="0" w:color="auto"/>
        <w:right w:val="none" w:sz="0" w:space="0" w:color="auto"/>
      </w:divBdr>
    </w:div>
    <w:div w:id="474564794">
      <w:bodyDiv w:val="1"/>
      <w:marLeft w:val="0"/>
      <w:marRight w:val="0"/>
      <w:marTop w:val="0"/>
      <w:marBottom w:val="0"/>
      <w:divBdr>
        <w:top w:val="none" w:sz="0" w:space="0" w:color="auto"/>
        <w:left w:val="none" w:sz="0" w:space="0" w:color="auto"/>
        <w:bottom w:val="none" w:sz="0" w:space="0" w:color="auto"/>
        <w:right w:val="none" w:sz="0" w:space="0" w:color="auto"/>
      </w:divBdr>
    </w:div>
    <w:div w:id="484126660">
      <w:bodyDiv w:val="1"/>
      <w:marLeft w:val="0"/>
      <w:marRight w:val="0"/>
      <w:marTop w:val="0"/>
      <w:marBottom w:val="0"/>
      <w:divBdr>
        <w:top w:val="none" w:sz="0" w:space="0" w:color="auto"/>
        <w:left w:val="none" w:sz="0" w:space="0" w:color="auto"/>
        <w:bottom w:val="none" w:sz="0" w:space="0" w:color="auto"/>
        <w:right w:val="none" w:sz="0" w:space="0" w:color="auto"/>
      </w:divBdr>
    </w:div>
    <w:div w:id="492569944">
      <w:bodyDiv w:val="1"/>
      <w:marLeft w:val="0"/>
      <w:marRight w:val="0"/>
      <w:marTop w:val="0"/>
      <w:marBottom w:val="0"/>
      <w:divBdr>
        <w:top w:val="none" w:sz="0" w:space="0" w:color="auto"/>
        <w:left w:val="none" w:sz="0" w:space="0" w:color="auto"/>
        <w:bottom w:val="none" w:sz="0" w:space="0" w:color="auto"/>
        <w:right w:val="none" w:sz="0" w:space="0" w:color="auto"/>
      </w:divBdr>
    </w:div>
    <w:div w:id="515458682">
      <w:bodyDiv w:val="1"/>
      <w:marLeft w:val="0"/>
      <w:marRight w:val="0"/>
      <w:marTop w:val="0"/>
      <w:marBottom w:val="0"/>
      <w:divBdr>
        <w:top w:val="none" w:sz="0" w:space="0" w:color="auto"/>
        <w:left w:val="none" w:sz="0" w:space="0" w:color="auto"/>
        <w:bottom w:val="none" w:sz="0" w:space="0" w:color="auto"/>
        <w:right w:val="none" w:sz="0" w:space="0" w:color="auto"/>
      </w:divBdr>
    </w:div>
    <w:div w:id="523834589">
      <w:bodyDiv w:val="1"/>
      <w:marLeft w:val="0"/>
      <w:marRight w:val="0"/>
      <w:marTop w:val="0"/>
      <w:marBottom w:val="0"/>
      <w:divBdr>
        <w:top w:val="none" w:sz="0" w:space="0" w:color="auto"/>
        <w:left w:val="none" w:sz="0" w:space="0" w:color="auto"/>
        <w:bottom w:val="none" w:sz="0" w:space="0" w:color="auto"/>
        <w:right w:val="none" w:sz="0" w:space="0" w:color="auto"/>
      </w:divBdr>
    </w:div>
    <w:div w:id="549996100">
      <w:bodyDiv w:val="1"/>
      <w:marLeft w:val="0"/>
      <w:marRight w:val="0"/>
      <w:marTop w:val="0"/>
      <w:marBottom w:val="0"/>
      <w:divBdr>
        <w:top w:val="none" w:sz="0" w:space="0" w:color="auto"/>
        <w:left w:val="none" w:sz="0" w:space="0" w:color="auto"/>
        <w:bottom w:val="none" w:sz="0" w:space="0" w:color="auto"/>
        <w:right w:val="none" w:sz="0" w:space="0" w:color="auto"/>
      </w:divBdr>
    </w:div>
    <w:div w:id="552272571">
      <w:bodyDiv w:val="1"/>
      <w:marLeft w:val="0"/>
      <w:marRight w:val="0"/>
      <w:marTop w:val="0"/>
      <w:marBottom w:val="0"/>
      <w:divBdr>
        <w:top w:val="none" w:sz="0" w:space="0" w:color="auto"/>
        <w:left w:val="none" w:sz="0" w:space="0" w:color="auto"/>
        <w:bottom w:val="none" w:sz="0" w:space="0" w:color="auto"/>
        <w:right w:val="none" w:sz="0" w:space="0" w:color="auto"/>
      </w:divBdr>
    </w:div>
    <w:div w:id="552470509">
      <w:bodyDiv w:val="1"/>
      <w:marLeft w:val="0"/>
      <w:marRight w:val="0"/>
      <w:marTop w:val="0"/>
      <w:marBottom w:val="0"/>
      <w:divBdr>
        <w:top w:val="none" w:sz="0" w:space="0" w:color="auto"/>
        <w:left w:val="none" w:sz="0" w:space="0" w:color="auto"/>
        <w:bottom w:val="none" w:sz="0" w:space="0" w:color="auto"/>
        <w:right w:val="none" w:sz="0" w:space="0" w:color="auto"/>
      </w:divBdr>
    </w:div>
    <w:div w:id="566183189">
      <w:bodyDiv w:val="1"/>
      <w:marLeft w:val="0"/>
      <w:marRight w:val="0"/>
      <w:marTop w:val="0"/>
      <w:marBottom w:val="0"/>
      <w:divBdr>
        <w:top w:val="none" w:sz="0" w:space="0" w:color="auto"/>
        <w:left w:val="none" w:sz="0" w:space="0" w:color="auto"/>
        <w:bottom w:val="none" w:sz="0" w:space="0" w:color="auto"/>
        <w:right w:val="none" w:sz="0" w:space="0" w:color="auto"/>
      </w:divBdr>
    </w:div>
    <w:div w:id="620572405">
      <w:bodyDiv w:val="1"/>
      <w:marLeft w:val="0"/>
      <w:marRight w:val="0"/>
      <w:marTop w:val="0"/>
      <w:marBottom w:val="0"/>
      <w:divBdr>
        <w:top w:val="none" w:sz="0" w:space="0" w:color="auto"/>
        <w:left w:val="none" w:sz="0" w:space="0" w:color="auto"/>
        <w:bottom w:val="none" w:sz="0" w:space="0" w:color="auto"/>
        <w:right w:val="none" w:sz="0" w:space="0" w:color="auto"/>
      </w:divBdr>
    </w:div>
    <w:div w:id="632171691">
      <w:bodyDiv w:val="1"/>
      <w:marLeft w:val="0"/>
      <w:marRight w:val="0"/>
      <w:marTop w:val="0"/>
      <w:marBottom w:val="0"/>
      <w:divBdr>
        <w:top w:val="none" w:sz="0" w:space="0" w:color="auto"/>
        <w:left w:val="none" w:sz="0" w:space="0" w:color="auto"/>
        <w:bottom w:val="none" w:sz="0" w:space="0" w:color="auto"/>
        <w:right w:val="none" w:sz="0" w:space="0" w:color="auto"/>
      </w:divBdr>
    </w:div>
    <w:div w:id="653413474">
      <w:bodyDiv w:val="1"/>
      <w:marLeft w:val="0"/>
      <w:marRight w:val="0"/>
      <w:marTop w:val="0"/>
      <w:marBottom w:val="0"/>
      <w:divBdr>
        <w:top w:val="none" w:sz="0" w:space="0" w:color="auto"/>
        <w:left w:val="none" w:sz="0" w:space="0" w:color="auto"/>
        <w:bottom w:val="none" w:sz="0" w:space="0" w:color="auto"/>
        <w:right w:val="none" w:sz="0" w:space="0" w:color="auto"/>
      </w:divBdr>
    </w:div>
    <w:div w:id="710761887">
      <w:bodyDiv w:val="1"/>
      <w:marLeft w:val="0"/>
      <w:marRight w:val="0"/>
      <w:marTop w:val="0"/>
      <w:marBottom w:val="0"/>
      <w:divBdr>
        <w:top w:val="none" w:sz="0" w:space="0" w:color="auto"/>
        <w:left w:val="none" w:sz="0" w:space="0" w:color="auto"/>
        <w:bottom w:val="none" w:sz="0" w:space="0" w:color="auto"/>
        <w:right w:val="none" w:sz="0" w:space="0" w:color="auto"/>
      </w:divBdr>
    </w:div>
    <w:div w:id="713774252">
      <w:bodyDiv w:val="1"/>
      <w:marLeft w:val="0"/>
      <w:marRight w:val="0"/>
      <w:marTop w:val="0"/>
      <w:marBottom w:val="0"/>
      <w:divBdr>
        <w:top w:val="none" w:sz="0" w:space="0" w:color="auto"/>
        <w:left w:val="none" w:sz="0" w:space="0" w:color="auto"/>
        <w:bottom w:val="none" w:sz="0" w:space="0" w:color="auto"/>
        <w:right w:val="none" w:sz="0" w:space="0" w:color="auto"/>
      </w:divBdr>
    </w:div>
    <w:div w:id="800804263">
      <w:bodyDiv w:val="1"/>
      <w:marLeft w:val="0"/>
      <w:marRight w:val="0"/>
      <w:marTop w:val="0"/>
      <w:marBottom w:val="0"/>
      <w:divBdr>
        <w:top w:val="none" w:sz="0" w:space="0" w:color="auto"/>
        <w:left w:val="none" w:sz="0" w:space="0" w:color="auto"/>
        <w:bottom w:val="none" w:sz="0" w:space="0" w:color="auto"/>
        <w:right w:val="none" w:sz="0" w:space="0" w:color="auto"/>
      </w:divBdr>
    </w:div>
    <w:div w:id="833185504">
      <w:bodyDiv w:val="1"/>
      <w:marLeft w:val="0"/>
      <w:marRight w:val="0"/>
      <w:marTop w:val="0"/>
      <w:marBottom w:val="0"/>
      <w:divBdr>
        <w:top w:val="none" w:sz="0" w:space="0" w:color="auto"/>
        <w:left w:val="none" w:sz="0" w:space="0" w:color="auto"/>
        <w:bottom w:val="none" w:sz="0" w:space="0" w:color="auto"/>
        <w:right w:val="none" w:sz="0" w:space="0" w:color="auto"/>
      </w:divBdr>
    </w:div>
    <w:div w:id="842554402">
      <w:bodyDiv w:val="1"/>
      <w:marLeft w:val="0"/>
      <w:marRight w:val="0"/>
      <w:marTop w:val="0"/>
      <w:marBottom w:val="0"/>
      <w:divBdr>
        <w:top w:val="none" w:sz="0" w:space="0" w:color="auto"/>
        <w:left w:val="none" w:sz="0" w:space="0" w:color="auto"/>
        <w:bottom w:val="none" w:sz="0" w:space="0" w:color="auto"/>
        <w:right w:val="none" w:sz="0" w:space="0" w:color="auto"/>
      </w:divBdr>
    </w:div>
    <w:div w:id="855264645">
      <w:bodyDiv w:val="1"/>
      <w:marLeft w:val="0"/>
      <w:marRight w:val="0"/>
      <w:marTop w:val="0"/>
      <w:marBottom w:val="0"/>
      <w:divBdr>
        <w:top w:val="none" w:sz="0" w:space="0" w:color="auto"/>
        <w:left w:val="none" w:sz="0" w:space="0" w:color="auto"/>
        <w:bottom w:val="none" w:sz="0" w:space="0" w:color="auto"/>
        <w:right w:val="none" w:sz="0" w:space="0" w:color="auto"/>
      </w:divBdr>
    </w:div>
    <w:div w:id="862592561">
      <w:bodyDiv w:val="1"/>
      <w:marLeft w:val="0"/>
      <w:marRight w:val="0"/>
      <w:marTop w:val="0"/>
      <w:marBottom w:val="0"/>
      <w:divBdr>
        <w:top w:val="none" w:sz="0" w:space="0" w:color="auto"/>
        <w:left w:val="none" w:sz="0" w:space="0" w:color="auto"/>
        <w:bottom w:val="none" w:sz="0" w:space="0" w:color="auto"/>
        <w:right w:val="none" w:sz="0" w:space="0" w:color="auto"/>
      </w:divBdr>
    </w:div>
    <w:div w:id="909735778">
      <w:bodyDiv w:val="1"/>
      <w:marLeft w:val="0"/>
      <w:marRight w:val="0"/>
      <w:marTop w:val="0"/>
      <w:marBottom w:val="0"/>
      <w:divBdr>
        <w:top w:val="none" w:sz="0" w:space="0" w:color="auto"/>
        <w:left w:val="none" w:sz="0" w:space="0" w:color="auto"/>
        <w:bottom w:val="none" w:sz="0" w:space="0" w:color="auto"/>
        <w:right w:val="none" w:sz="0" w:space="0" w:color="auto"/>
      </w:divBdr>
    </w:div>
    <w:div w:id="941647380">
      <w:bodyDiv w:val="1"/>
      <w:marLeft w:val="0"/>
      <w:marRight w:val="0"/>
      <w:marTop w:val="0"/>
      <w:marBottom w:val="0"/>
      <w:divBdr>
        <w:top w:val="none" w:sz="0" w:space="0" w:color="auto"/>
        <w:left w:val="none" w:sz="0" w:space="0" w:color="auto"/>
        <w:bottom w:val="none" w:sz="0" w:space="0" w:color="auto"/>
        <w:right w:val="none" w:sz="0" w:space="0" w:color="auto"/>
      </w:divBdr>
    </w:div>
    <w:div w:id="977684155">
      <w:bodyDiv w:val="1"/>
      <w:marLeft w:val="0"/>
      <w:marRight w:val="0"/>
      <w:marTop w:val="0"/>
      <w:marBottom w:val="0"/>
      <w:divBdr>
        <w:top w:val="none" w:sz="0" w:space="0" w:color="auto"/>
        <w:left w:val="none" w:sz="0" w:space="0" w:color="auto"/>
        <w:bottom w:val="none" w:sz="0" w:space="0" w:color="auto"/>
        <w:right w:val="none" w:sz="0" w:space="0" w:color="auto"/>
      </w:divBdr>
    </w:div>
    <w:div w:id="999624704">
      <w:bodyDiv w:val="1"/>
      <w:marLeft w:val="0"/>
      <w:marRight w:val="0"/>
      <w:marTop w:val="0"/>
      <w:marBottom w:val="0"/>
      <w:divBdr>
        <w:top w:val="none" w:sz="0" w:space="0" w:color="auto"/>
        <w:left w:val="none" w:sz="0" w:space="0" w:color="auto"/>
        <w:bottom w:val="none" w:sz="0" w:space="0" w:color="auto"/>
        <w:right w:val="none" w:sz="0" w:space="0" w:color="auto"/>
      </w:divBdr>
    </w:div>
    <w:div w:id="1003705742">
      <w:bodyDiv w:val="1"/>
      <w:marLeft w:val="0"/>
      <w:marRight w:val="0"/>
      <w:marTop w:val="0"/>
      <w:marBottom w:val="0"/>
      <w:divBdr>
        <w:top w:val="none" w:sz="0" w:space="0" w:color="auto"/>
        <w:left w:val="none" w:sz="0" w:space="0" w:color="auto"/>
        <w:bottom w:val="none" w:sz="0" w:space="0" w:color="auto"/>
        <w:right w:val="none" w:sz="0" w:space="0" w:color="auto"/>
      </w:divBdr>
    </w:div>
    <w:div w:id="1065183298">
      <w:bodyDiv w:val="1"/>
      <w:marLeft w:val="0"/>
      <w:marRight w:val="0"/>
      <w:marTop w:val="0"/>
      <w:marBottom w:val="0"/>
      <w:divBdr>
        <w:top w:val="none" w:sz="0" w:space="0" w:color="auto"/>
        <w:left w:val="none" w:sz="0" w:space="0" w:color="auto"/>
        <w:bottom w:val="none" w:sz="0" w:space="0" w:color="auto"/>
        <w:right w:val="none" w:sz="0" w:space="0" w:color="auto"/>
      </w:divBdr>
    </w:div>
    <w:div w:id="1082796892">
      <w:bodyDiv w:val="1"/>
      <w:marLeft w:val="0"/>
      <w:marRight w:val="0"/>
      <w:marTop w:val="0"/>
      <w:marBottom w:val="0"/>
      <w:divBdr>
        <w:top w:val="none" w:sz="0" w:space="0" w:color="auto"/>
        <w:left w:val="none" w:sz="0" w:space="0" w:color="auto"/>
        <w:bottom w:val="none" w:sz="0" w:space="0" w:color="auto"/>
        <w:right w:val="none" w:sz="0" w:space="0" w:color="auto"/>
      </w:divBdr>
    </w:div>
    <w:div w:id="1092045936">
      <w:bodyDiv w:val="1"/>
      <w:marLeft w:val="0"/>
      <w:marRight w:val="0"/>
      <w:marTop w:val="0"/>
      <w:marBottom w:val="0"/>
      <w:divBdr>
        <w:top w:val="none" w:sz="0" w:space="0" w:color="auto"/>
        <w:left w:val="none" w:sz="0" w:space="0" w:color="auto"/>
        <w:bottom w:val="none" w:sz="0" w:space="0" w:color="auto"/>
        <w:right w:val="none" w:sz="0" w:space="0" w:color="auto"/>
      </w:divBdr>
    </w:div>
    <w:div w:id="1092319186">
      <w:bodyDiv w:val="1"/>
      <w:marLeft w:val="0"/>
      <w:marRight w:val="0"/>
      <w:marTop w:val="0"/>
      <w:marBottom w:val="0"/>
      <w:divBdr>
        <w:top w:val="none" w:sz="0" w:space="0" w:color="auto"/>
        <w:left w:val="none" w:sz="0" w:space="0" w:color="auto"/>
        <w:bottom w:val="none" w:sz="0" w:space="0" w:color="auto"/>
        <w:right w:val="none" w:sz="0" w:space="0" w:color="auto"/>
      </w:divBdr>
    </w:div>
    <w:div w:id="1208028428">
      <w:bodyDiv w:val="1"/>
      <w:marLeft w:val="0"/>
      <w:marRight w:val="0"/>
      <w:marTop w:val="0"/>
      <w:marBottom w:val="0"/>
      <w:divBdr>
        <w:top w:val="none" w:sz="0" w:space="0" w:color="auto"/>
        <w:left w:val="none" w:sz="0" w:space="0" w:color="auto"/>
        <w:bottom w:val="none" w:sz="0" w:space="0" w:color="auto"/>
        <w:right w:val="none" w:sz="0" w:space="0" w:color="auto"/>
      </w:divBdr>
    </w:div>
    <w:div w:id="1243292024">
      <w:bodyDiv w:val="1"/>
      <w:marLeft w:val="0"/>
      <w:marRight w:val="0"/>
      <w:marTop w:val="0"/>
      <w:marBottom w:val="0"/>
      <w:divBdr>
        <w:top w:val="none" w:sz="0" w:space="0" w:color="auto"/>
        <w:left w:val="none" w:sz="0" w:space="0" w:color="auto"/>
        <w:bottom w:val="none" w:sz="0" w:space="0" w:color="auto"/>
        <w:right w:val="none" w:sz="0" w:space="0" w:color="auto"/>
      </w:divBdr>
    </w:div>
    <w:div w:id="1282146660">
      <w:bodyDiv w:val="1"/>
      <w:marLeft w:val="0"/>
      <w:marRight w:val="0"/>
      <w:marTop w:val="0"/>
      <w:marBottom w:val="0"/>
      <w:divBdr>
        <w:top w:val="none" w:sz="0" w:space="0" w:color="auto"/>
        <w:left w:val="none" w:sz="0" w:space="0" w:color="auto"/>
        <w:bottom w:val="none" w:sz="0" w:space="0" w:color="auto"/>
        <w:right w:val="none" w:sz="0" w:space="0" w:color="auto"/>
      </w:divBdr>
    </w:div>
    <w:div w:id="1458182600">
      <w:bodyDiv w:val="1"/>
      <w:marLeft w:val="0"/>
      <w:marRight w:val="0"/>
      <w:marTop w:val="0"/>
      <w:marBottom w:val="0"/>
      <w:divBdr>
        <w:top w:val="none" w:sz="0" w:space="0" w:color="auto"/>
        <w:left w:val="none" w:sz="0" w:space="0" w:color="auto"/>
        <w:bottom w:val="none" w:sz="0" w:space="0" w:color="auto"/>
        <w:right w:val="none" w:sz="0" w:space="0" w:color="auto"/>
      </w:divBdr>
    </w:div>
    <w:div w:id="1481925772">
      <w:bodyDiv w:val="1"/>
      <w:marLeft w:val="0"/>
      <w:marRight w:val="0"/>
      <w:marTop w:val="0"/>
      <w:marBottom w:val="0"/>
      <w:divBdr>
        <w:top w:val="none" w:sz="0" w:space="0" w:color="auto"/>
        <w:left w:val="none" w:sz="0" w:space="0" w:color="auto"/>
        <w:bottom w:val="none" w:sz="0" w:space="0" w:color="auto"/>
        <w:right w:val="none" w:sz="0" w:space="0" w:color="auto"/>
      </w:divBdr>
    </w:div>
    <w:div w:id="1492090756">
      <w:bodyDiv w:val="1"/>
      <w:marLeft w:val="0"/>
      <w:marRight w:val="0"/>
      <w:marTop w:val="0"/>
      <w:marBottom w:val="0"/>
      <w:divBdr>
        <w:top w:val="none" w:sz="0" w:space="0" w:color="auto"/>
        <w:left w:val="none" w:sz="0" w:space="0" w:color="auto"/>
        <w:bottom w:val="none" w:sz="0" w:space="0" w:color="auto"/>
        <w:right w:val="none" w:sz="0" w:space="0" w:color="auto"/>
      </w:divBdr>
    </w:div>
    <w:div w:id="1494106173">
      <w:bodyDiv w:val="1"/>
      <w:marLeft w:val="0"/>
      <w:marRight w:val="0"/>
      <w:marTop w:val="0"/>
      <w:marBottom w:val="0"/>
      <w:divBdr>
        <w:top w:val="none" w:sz="0" w:space="0" w:color="auto"/>
        <w:left w:val="none" w:sz="0" w:space="0" w:color="auto"/>
        <w:bottom w:val="none" w:sz="0" w:space="0" w:color="auto"/>
        <w:right w:val="none" w:sz="0" w:space="0" w:color="auto"/>
      </w:divBdr>
    </w:div>
    <w:div w:id="1511989896">
      <w:bodyDiv w:val="1"/>
      <w:marLeft w:val="0"/>
      <w:marRight w:val="0"/>
      <w:marTop w:val="0"/>
      <w:marBottom w:val="0"/>
      <w:divBdr>
        <w:top w:val="none" w:sz="0" w:space="0" w:color="auto"/>
        <w:left w:val="none" w:sz="0" w:space="0" w:color="auto"/>
        <w:bottom w:val="none" w:sz="0" w:space="0" w:color="auto"/>
        <w:right w:val="none" w:sz="0" w:space="0" w:color="auto"/>
      </w:divBdr>
    </w:div>
    <w:div w:id="1517647215">
      <w:bodyDiv w:val="1"/>
      <w:marLeft w:val="0"/>
      <w:marRight w:val="0"/>
      <w:marTop w:val="0"/>
      <w:marBottom w:val="0"/>
      <w:divBdr>
        <w:top w:val="none" w:sz="0" w:space="0" w:color="auto"/>
        <w:left w:val="none" w:sz="0" w:space="0" w:color="auto"/>
        <w:bottom w:val="none" w:sz="0" w:space="0" w:color="auto"/>
        <w:right w:val="none" w:sz="0" w:space="0" w:color="auto"/>
      </w:divBdr>
    </w:div>
    <w:div w:id="1531412414">
      <w:bodyDiv w:val="1"/>
      <w:marLeft w:val="0"/>
      <w:marRight w:val="0"/>
      <w:marTop w:val="0"/>
      <w:marBottom w:val="0"/>
      <w:divBdr>
        <w:top w:val="none" w:sz="0" w:space="0" w:color="auto"/>
        <w:left w:val="none" w:sz="0" w:space="0" w:color="auto"/>
        <w:bottom w:val="none" w:sz="0" w:space="0" w:color="auto"/>
        <w:right w:val="none" w:sz="0" w:space="0" w:color="auto"/>
      </w:divBdr>
    </w:div>
    <w:div w:id="1558198512">
      <w:bodyDiv w:val="1"/>
      <w:marLeft w:val="0"/>
      <w:marRight w:val="0"/>
      <w:marTop w:val="0"/>
      <w:marBottom w:val="0"/>
      <w:divBdr>
        <w:top w:val="none" w:sz="0" w:space="0" w:color="auto"/>
        <w:left w:val="none" w:sz="0" w:space="0" w:color="auto"/>
        <w:bottom w:val="none" w:sz="0" w:space="0" w:color="auto"/>
        <w:right w:val="none" w:sz="0" w:space="0" w:color="auto"/>
      </w:divBdr>
    </w:div>
    <w:div w:id="1614165149">
      <w:bodyDiv w:val="1"/>
      <w:marLeft w:val="0"/>
      <w:marRight w:val="0"/>
      <w:marTop w:val="0"/>
      <w:marBottom w:val="0"/>
      <w:divBdr>
        <w:top w:val="none" w:sz="0" w:space="0" w:color="auto"/>
        <w:left w:val="none" w:sz="0" w:space="0" w:color="auto"/>
        <w:bottom w:val="none" w:sz="0" w:space="0" w:color="auto"/>
        <w:right w:val="none" w:sz="0" w:space="0" w:color="auto"/>
      </w:divBdr>
    </w:div>
    <w:div w:id="1697655914">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
    <w:div w:id="1717772753">
      <w:bodyDiv w:val="1"/>
      <w:marLeft w:val="0"/>
      <w:marRight w:val="0"/>
      <w:marTop w:val="0"/>
      <w:marBottom w:val="0"/>
      <w:divBdr>
        <w:top w:val="none" w:sz="0" w:space="0" w:color="auto"/>
        <w:left w:val="none" w:sz="0" w:space="0" w:color="auto"/>
        <w:bottom w:val="none" w:sz="0" w:space="0" w:color="auto"/>
        <w:right w:val="none" w:sz="0" w:space="0" w:color="auto"/>
      </w:divBdr>
    </w:div>
    <w:div w:id="1732581330">
      <w:bodyDiv w:val="1"/>
      <w:marLeft w:val="0"/>
      <w:marRight w:val="0"/>
      <w:marTop w:val="0"/>
      <w:marBottom w:val="0"/>
      <w:divBdr>
        <w:top w:val="none" w:sz="0" w:space="0" w:color="auto"/>
        <w:left w:val="none" w:sz="0" w:space="0" w:color="auto"/>
        <w:bottom w:val="none" w:sz="0" w:space="0" w:color="auto"/>
        <w:right w:val="none" w:sz="0" w:space="0" w:color="auto"/>
      </w:divBdr>
    </w:div>
    <w:div w:id="1755126265">
      <w:bodyDiv w:val="1"/>
      <w:marLeft w:val="0"/>
      <w:marRight w:val="0"/>
      <w:marTop w:val="0"/>
      <w:marBottom w:val="0"/>
      <w:divBdr>
        <w:top w:val="none" w:sz="0" w:space="0" w:color="auto"/>
        <w:left w:val="none" w:sz="0" w:space="0" w:color="auto"/>
        <w:bottom w:val="none" w:sz="0" w:space="0" w:color="auto"/>
        <w:right w:val="none" w:sz="0" w:space="0" w:color="auto"/>
      </w:divBdr>
    </w:div>
    <w:div w:id="1767189413">
      <w:bodyDiv w:val="1"/>
      <w:marLeft w:val="0"/>
      <w:marRight w:val="0"/>
      <w:marTop w:val="0"/>
      <w:marBottom w:val="0"/>
      <w:divBdr>
        <w:top w:val="none" w:sz="0" w:space="0" w:color="auto"/>
        <w:left w:val="none" w:sz="0" w:space="0" w:color="auto"/>
        <w:bottom w:val="none" w:sz="0" w:space="0" w:color="auto"/>
        <w:right w:val="none" w:sz="0" w:space="0" w:color="auto"/>
      </w:divBdr>
    </w:div>
    <w:div w:id="1796170628">
      <w:bodyDiv w:val="1"/>
      <w:marLeft w:val="0"/>
      <w:marRight w:val="0"/>
      <w:marTop w:val="0"/>
      <w:marBottom w:val="0"/>
      <w:divBdr>
        <w:top w:val="none" w:sz="0" w:space="0" w:color="auto"/>
        <w:left w:val="none" w:sz="0" w:space="0" w:color="auto"/>
        <w:bottom w:val="none" w:sz="0" w:space="0" w:color="auto"/>
        <w:right w:val="none" w:sz="0" w:space="0" w:color="auto"/>
      </w:divBdr>
    </w:div>
    <w:div w:id="1800419288">
      <w:bodyDiv w:val="1"/>
      <w:marLeft w:val="0"/>
      <w:marRight w:val="0"/>
      <w:marTop w:val="0"/>
      <w:marBottom w:val="0"/>
      <w:divBdr>
        <w:top w:val="none" w:sz="0" w:space="0" w:color="auto"/>
        <w:left w:val="none" w:sz="0" w:space="0" w:color="auto"/>
        <w:bottom w:val="none" w:sz="0" w:space="0" w:color="auto"/>
        <w:right w:val="none" w:sz="0" w:space="0" w:color="auto"/>
      </w:divBdr>
    </w:div>
    <w:div w:id="1822844425">
      <w:bodyDiv w:val="1"/>
      <w:marLeft w:val="0"/>
      <w:marRight w:val="0"/>
      <w:marTop w:val="0"/>
      <w:marBottom w:val="0"/>
      <w:divBdr>
        <w:top w:val="none" w:sz="0" w:space="0" w:color="auto"/>
        <w:left w:val="none" w:sz="0" w:space="0" w:color="auto"/>
        <w:bottom w:val="none" w:sz="0" w:space="0" w:color="auto"/>
        <w:right w:val="none" w:sz="0" w:space="0" w:color="auto"/>
      </w:divBdr>
    </w:div>
    <w:div w:id="1841772929">
      <w:bodyDiv w:val="1"/>
      <w:marLeft w:val="0"/>
      <w:marRight w:val="0"/>
      <w:marTop w:val="0"/>
      <w:marBottom w:val="0"/>
      <w:divBdr>
        <w:top w:val="none" w:sz="0" w:space="0" w:color="auto"/>
        <w:left w:val="none" w:sz="0" w:space="0" w:color="auto"/>
        <w:bottom w:val="none" w:sz="0" w:space="0" w:color="auto"/>
        <w:right w:val="none" w:sz="0" w:space="0" w:color="auto"/>
      </w:divBdr>
    </w:div>
    <w:div w:id="1862619266">
      <w:bodyDiv w:val="1"/>
      <w:marLeft w:val="0"/>
      <w:marRight w:val="0"/>
      <w:marTop w:val="0"/>
      <w:marBottom w:val="0"/>
      <w:divBdr>
        <w:top w:val="none" w:sz="0" w:space="0" w:color="auto"/>
        <w:left w:val="none" w:sz="0" w:space="0" w:color="auto"/>
        <w:bottom w:val="none" w:sz="0" w:space="0" w:color="auto"/>
        <w:right w:val="none" w:sz="0" w:space="0" w:color="auto"/>
      </w:divBdr>
    </w:div>
    <w:div w:id="1890680317">
      <w:bodyDiv w:val="1"/>
      <w:marLeft w:val="0"/>
      <w:marRight w:val="0"/>
      <w:marTop w:val="0"/>
      <w:marBottom w:val="0"/>
      <w:divBdr>
        <w:top w:val="none" w:sz="0" w:space="0" w:color="auto"/>
        <w:left w:val="none" w:sz="0" w:space="0" w:color="auto"/>
        <w:bottom w:val="none" w:sz="0" w:space="0" w:color="auto"/>
        <w:right w:val="none" w:sz="0" w:space="0" w:color="auto"/>
      </w:divBdr>
    </w:div>
    <w:div w:id="1906716830">
      <w:bodyDiv w:val="1"/>
      <w:marLeft w:val="0"/>
      <w:marRight w:val="0"/>
      <w:marTop w:val="0"/>
      <w:marBottom w:val="0"/>
      <w:divBdr>
        <w:top w:val="none" w:sz="0" w:space="0" w:color="auto"/>
        <w:left w:val="none" w:sz="0" w:space="0" w:color="auto"/>
        <w:bottom w:val="none" w:sz="0" w:space="0" w:color="auto"/>
        <w:right w:val="none" w:sz="0" w:space="0" w:color="auto"/>
      </w:divBdr>
    </w:div>
    <w:div w:id="1913806878">
      <w:bodyDiv w:val="1"/>
      <w:marLeft w:val="0"/>
      <w:marRight w:val="0"/>
      <w:marTop w:val="0"/>
      <w:marBottom w:val="0"/>
      <w:divBdr>
        <w:top w:val="none" w:sz="0" w:space="0" w:color="auto"/>
        <w:left w:val="none" w:sz="0" w:space="0" w:color="auto"/>
        <w:bottom w:val="none" w:sz="0" w:space="0" w:color="auto"/>
        <w:right w:val="none" w:sz="0" w:space="0" w:color="auto"/>
      </w:divBdr>
    </w:div>
    <w:div w:id="1937321416">
      <w:bodyDiv w:val="1"/>
      <w:marLeft w:val="0"/>
      <w:marRight w:val="0"/>
      <w:marTop w:val="0"/>
      <w:marBottom w:val="0"/>
      <w:divBdr>
        <w:top w:val="none" w:sz="0" w:space="0" w:color="auto"/>
        <w:left w:val="none" w:sz="0" w:space="0" w:color="auto"/>
        <w:bottom w:val="none" w:sz="0" w:space="0" w:color="auto"/>
        <w:right w:val="none" w:sz="0" w:space="0" w:color="auto"/>
      </w:divBdr>
    </w:div>
    <w:div w:id="1943955745">
      <w:bodyDiv w:val="1"/>
      <w:marLeft w:val="0"/>
      <w:marRight w:val="0"/>
      <w:marTop w:val="0"/>
      <w:marBottom w:val="0"/>
      <w:divBdr>
        <w:top w:val="none" w:sz="0" w:space="0" w:color="auto"/>
        <w:left w:val="none" w:sz="0" w:space="0" w:color="auto"/>
        <w:bottom w:val="none" w:sz="0" w:space="0" w:color="auto"/>
        <w:right w:val="none" w:sz="0" w:space="0" w:color="auto"/>
      </w:divBdr>
    </w:div>
    <w:div w:id="1990399065">
      <w:bodyDiv w:val="1"/>
      <w:marLeft w:val="0"/>
      <w:marRight w:val="0"/>
      <w:marTop w:val="0"/>
      <w:marBottom w:val="0"/>
      <w:divBdr>
        <w:top w:val="none" w:sz="0" w:space="0" w:color="auto"/>
        <w:left w:val="none" w:sz="0" w:space="0" w:color="auto"/>
        <w:bottom w:val="none" w:sz="0" w:space="0" w:color="auto"/>
        <w:right w:val="none" w:sz="0" w:space="0" w:color="auto"/>
      </w:divBdr>
    </w:div>
    <w:div w:id="2007324166">
      <w:bodyDiv w:val="1"/>
      <w:marLeft w:val="0"/>
      <w:marRight w:val="0"/>
      <w:marTop w:val="0"/>
      <w:marBottom w:val="0"/>
      <w:divBdr>
        <w:top w:val="none" w:sz="0" w:space="0" w:color="auto"/>
        <w:left w:val="none" w:sz="0" w:space="0" w:color="auto"/>
        <w:bottom w:val="none" w:sz="0" w:space="0" w:color="auto"/>
        <w:right w:val="none" w:sz="0" w:space="0" w:color="auto"/>
      </w:divBdr>
    </w:div>
    <w:div w:id="2015985276">
      <w:bodyDiv w:val="1"/>
      <w:marLeft w:val="0"/>
      <w:marRight w:val="0"/>
      <w:marTop w:val="0"/>
      <w:marBottom w:val="0"/>
      <w:divBdr>
        <w:top w:val="none" w:sz="0" w:space="0" w:color="auto"/>
        <w:left w:val="none" w:sz="0" w:space="0" w:color="auto"/>
        <w:bottom w:val="none" w:sz="0" w:space="0" w:color="auto"/>
        <w:right w:val="none" w:sz="0" w:space="0" w:color="auto"/>
      </w:divBdr>
    </w:div>
    <w:div w:id="2017804826">
      <w:bodyDiv w:val="1"/>
      <w:marLeft w:val="0"/>
      <w:marRight w:val="0"/>
      <w:marTop w:val="0"/>
      <w:marBottom w:val="0"/>
      <w:divBdr>
        <w:top w:val="none" w:sz="0" w:space="0" w:color="auto"/>
        <w:left w:val="none" w:sz="0" w:space="0" w:color="auto"/>
        <w:bottom w:val="none" w:sz="0" w:space="0" w:color="auto"/>
        <w:right w:val="none" w:sz="0" w:space="0" w:color="auto"/>
      </w:divBdr>
    </w:div>
    <w:div w:id="2023428983">
      <w:bodyDiv w:val="1"/>
      <w:marLeft w:val="0"/>
      <w:marRight w:val="0"/>
      <w:marTop w:val="0"/>
      <w:marBottom w:val="0"/>
      <w:divBdr>
        <w:top w:val="none" w:sz="0" w:space="0" w:color="auto"/>
        <w:left w:val="none" w:sz="0" w:space="0" w:color="auto"/>
        <w:bottom w:val="none" w:sz="0" w:space="0" w:color="auto"/>
        <w:right w:val="none" w:sz="0" w:space="0" w:color="auto"/>
      </w:divBdr>
    </w:div>
    <w:div w:id="2025940089">
      <w:bodyDiv w:val="1"/>
      <w:marLeft w:val="0"/>
      <w:marRight w:val="0"/>
      <w:marTop w:val="0"/>
      <w:marBottom w:val="0"/>
      <w:divBdr>
        <w:top w:val="none" w:sz="0" w:space="0" w:color="auto"/>
        <w:left w:val="none" w:sz="0" w:space="0" w:color="auto"/>
        <w:bottom w:val="none" w:sz="0" w:space="0" w:color="auto"/>
        <w:right w:val="none" w:sz="0" w:space="0" w:color="auto"/>
      </w:divBdr>
    </w:div>
    <w:div w:id="2061436334">
      <w:bodyDiv w:val="1"/>
      <w:marLeft w:val="0"/>
      <w:marRight w:val="0"/>
      <w:marTop w:val="0"/>
      <w:marBottom w:val="0"/>
      <w:divBdr>
        <w:top w:val="none" w:sz="0" w:space="0" w:color="auto"/>
        <w:left w:val="none" w:sz="0" w:space="0" w:color="auto"/>
        <w:bottom w:val="none" w:sz="0" w:space="0" w:color="auto"/>
        <w:right w:val="none" w:sz="0" w:space="0" w:color="auto"/>
      </w:divBdr>
    </w:div>
    <w:div w:id="20875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D8791-73E9-4E4E-9F19-5CF1593A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12576</CharactersWithSpaces>
  <SharedDoc>false</SharedDoc>
  <HLinks>
    <vt:vector size="162" baseType="variant">
      <vt:variant>
        <vt:i4>5898265</vt:i4>
      </vt:variant>
      <vt:variant>
        <vt:i4>78</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75</vt:i4>
      </vt:variant>
      <vt:variant>
        <vt:i4>0</vt:i4>
      </vt:variant>
      <vt:variant>
        <vt:i4>5</vt:i4>
      </vt:variant>
      <vt:variant>
        <vt:lpwstr>https://thuvienphapluat.vn/van-ban/Tai-nguyen-Moi-truong/Luat-08-2017-QH14-Thuy-loi-2017-322933.aspx</vt:lpwstr>
      </vt:variant>
      <vt:variant>
        <vt:lpwstr/>
      </vt:variant>
      <vt:variant>
        <vt:i4>5898265</vt:i4>
      </vt:variant>
      <vt:variant>
        <vt:i4>72</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69</vt:i4>
      </vt:variant>
      <vt:variant>
        <vt:i4>0</vt:i4>
      </vt:variant>
      <vt:variant>
        <vt:i4>5</vt:i4>
      </vt:variant>
      <vt:variant>
        <vt:lpwstr>https://thuvienphapluat.vn/van-ban/Tai-nguyen-Moi-truong/Luat-08-2017-QH14-Thuy-loi-2017-322933.aspx</vt:lpwstr>
      </vt:variant>
      <vt:variant>
        <vt:lpwstr/>
      </vt:variant>
      <vt:variant>
        <vt:i4>7209075</vt:i4>
      </vt:variant>
      <vt:variant>
        <vt:i4>66</vt:i4>
      </vt:variant>
      <vt:variant>
        <vt:i4>0</vt:i4>
      </vt:variant>
      <vt:variant>
        <vt:i4>5</vt:i4>
      </vt:variant>
      <vt:variant>
        <vt:lpwstr>https://thuvienphapluat.vn/van-ban/tai-nguyen-moi-truong/nghi-dinh-72-2007-nd-cp-quan-ly-an-toan-dap-19556.aspx</vt:lpwstr>
      </vt:variant>
      <vt:variant>
        <vt:lpwstr/>
      </vt:variant>
      <vt:variant>
        <vt:i4>7209075</vt:i4>
      </vt:variant>
      <vt:variant>
        <vt:i4>63</vt:i4>
      </vt:variant>
      <vt:variant>
        <vt:i4>0</vt:i4>
      </vt:variant>
      <vt:variant>
        <vt:i4>5</vt:i4>
      </vt:variant>
      <vt:variant>
        <vt:lpwstr>https://thuvienphapluat.vn/van-ban/tai-nguyen-moi-truong/nghi-dinh-72-2007-nd-cp-quan-ly-an-toan-dap-19556.aspx</vt:lpwstr>
      </vt:variant>
      <vt:variant>
        <vt:lpwstr/>
      </vt:variant>
      <vt:variant>
        <vt:i4>5898265</vt:i4>
      </vt:variant>
      <vt:variant>
        <vt:i4>60</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2883702</vt:i4>
      </vt:variant>
      <vt:variant>
        <vt:i4>57</vt:i4>
      </vt:variant>
      <vt:variant>
        <vt:i4>0</vt:i4>
      </vt:variant>
      <vt:variant>
        <vt:i4>5</vt:i4>
      </vt:variant>
      <vt:variant>
        <vt:lpwstr>https://thuvienphapluat.vn/van-ban/Tai-chinh-nha-nuoc/Luat-ngan-sach-nha-nuoc-nam-2015-281762.aspx</vt:lpwstr>
      </vt:variant>
      <vt:variant>
        <vt:lpwstr/>
      </vt:variant>
      <vt:variant>
        <vt:i4>2883702</vt:i4>
      </vt:variant>
      <vt:variant>
        <vt:i4>54</vt:i4>
      </vt:variant>
      <vt:variant>
        <vt:i4>0</vt:i4>
      </vt:variant>
      <vt:variant>
        <vt:i4>5</vt:i4>
      </vt:variant>
      <vt:variant>
        <vt:lpwstr>https://thuvienphapluat.vn/van-ban/Tai-chinh-nha-nuoc/Luat-ngan-sach-nha-nuoc-nam-2015-281762.aspx</vt:lpwstr>
      </vt:variant>
      <vt:variant>
        <vt:lpwstr/>
      </vt:variant>
      <vt:variant>
        <vt:i4>2424931</vt:i4>
      </vt:variant>
      <vt:variant>
        <vt:i4>51</vt:i4>
      </vt:variant>
      <vt:variant>
        <vt:i4>0</vt:i4>
      </vt:variant>
      <vt:variant>
        <vt:i4>5</vt:i4>
      </vt:variant>
      <vt:variant>
        <vt:lpwstr>https://thuvienphapluat.vn/van-ban/Dau-tu/Luat-Dau-tu-cong-2014-238646.aspx</vt:lpwstr>
      </vt:variant>
      <vt:variant>
        <vt:lpwstr/>
      </vt:variant>
      <vt:variant>
        <vt:i4>2883702</vt:i4>
      </vt:variant>
      <vt:variant>
        <vt:i4>48</vt:i4>
      </vt:variant>
      <vt:variant>
        <vt:i4>0</vt:i4>
      </vt:variant>
      <vt:variant>
        <vt:i4>5</vt:i4>
      </vt:variant>
      <vt:variant>
        <vt:lpwstr>https://thuvienphapluat.vn/van-ban/Tai-chinh-nha-nuoc/Luat-ngan-sach-nha-nuoc-nam-2015-281762.aspx</vt:lpwstr>
      </vt:variant>
      <vt:variant>
        <vt:lpwstr/>
      </vt:variant>
      <vt:variant>
        <vt:i4>2883702</vt:i4>
      </vt:variant>
      <vt:variant>
        <vt:i4>45</vt:i4>
      </vt:variant>
      <vt:variant>
        <vt:i4>0</vt:i4>
      </vt:variant>
      <vt:variant>
        <vt:i4>5</vt:i4>
      </vt:variant>
      <vt:variant>
        <vt:lpwstr>https://thuvienphapluat.vn/van-ban/Tai-chinh-nha-nuoc/Luat-ngan-sach-nha-nuoc-nam-2015-281762.aspx</vt:lpwstr>
      </vt:variant>
      <vt:variant>
        <vt:lpwstr/>
      </vt:variant>
      <vt:variant>
        <vt:i4>2424931</vt:i4>
      </vt:variant>
      <vt:variant>
        <vt:i4>42</vt:i4>
      </vt:variant>
      <vt:variant>
        <vt:i4>0</vt:i4>
      </vt:variant>
      <vt:variant>
        <vt:i4>5</vt:i4>
      </vt:variant>
      <vt:variant>
        <vt:lpwstr>https://thuvienphapluat.vn/van-ban/Dau-tu/Luat-Dau-tu-cong-2014-238646.aspx</vt:lpwstr>
      </vt:variant>
      <vt:variant>
        <vt:lpwstr/>
      </vt:variant>
      <vt:variant>
        <vt:i4>2424931</vt:i4>
      </vt:variant>
      <vt:variant>
        <vt:i4>39</vt:i4>
      </vt:variant>
      <vt:variant>
        <vt:i4>0</vt:i4>
      </vt:variant>
      <vt:variant>
        <vt:i4>5</vt:i4>
      </vt:variant>
      <vt:variant>
        <vt:lpwstr>https://thuvienphapluat.vn/van-ban/Dau-tu/Luat-Dau-tu-cong-2014-238646.aspx</vt:lpwstr>
      </vt:variant>
      <vt:variant>
        <vt:lpwstr/>
      </vt:variant>
      <vt:variant>
        <vt:i4>2883702</vt:i4>
      </vt:variant>
      <vt:variant>
        <vt:i4>36</vt:i4>
      </vt:variant>
      <vt:variant>
        <vt:i4>0</vt:i4>
      </vt:variant>
      <vt:variant>
        <vt:i4>5</vt:i4>
      </vt:variant>
      <vt:variant>
        <vt:lpwstr>https://thuvienphapluat.vn/van-ban/Tai-chinh-nha-nuoc/Luat-ngan-sach-nha-nuoc-nam-2015-281762.aspx</vt:lpwstr>
      </vt:variant>
      <vt:variant>
        <vt:lpwstr/>
      </vt:variant>
      <vt:variant>
        <vt:i4>2424931</vt:i4>
      </vt:variant>
      <vt:variant>
        <vt:i4>33</vt:i4>
      </vt:variant>
      <vt:variant>
        <vt:i4>0</vt:i4>
      </vt:variant>
      <vt:variant>
        <vt:i4>5</vt:i4>
      </vt:variant>
      <vt:variant>
        <vt:lpwstr>https://thuvienphapluat.vn/van-ban/Dau-tu/Luat-Dau-tu-cong-2014-238646.aspx</vt:lpwstr>
      </vt:variant>
      <vt:variant>
        <vt:lpwstr/>
      </vt:variant>
      <vt:variant>
        <vt:i4>2883702</vt:i4>
      </vt:variant>
      <vt:variant>
        <vt:i4>30</vt:i4>
      </vt:variant>
      <vt:variant>
        <vt:i4>0</vt:i4>
      </vt:variant>
      <vt:variant>
        <vt:i4>5</vt:i4>
      </vt:variant>
      <vt:variant>
        <vt:lpwstr>https://thuvienphapluat.vn/van-ban/Tai-chinh-nha-nuoc/Luat-ngan-sach-nha-nuoc-nam-2015-281762.aspx</vt:lpwstr>
      </vt:variant>
      <vt:variant>
        <vt:lpwstr/>
      </vt:variant>
      <vt:variant>
        <vt:i4>2424931</vt:i4>
      </vt:variant>
      <vt:variant>
        <vt:i4>27</vt:i4>
      </vt:variant>
      <vt:variant>
        <vt:i4>0</vt:i4>
      </vt:variant>
      <vt:variant>
        <vt:i4>5</vt:i4>
      </vt:variant>
      <vt:variant>
        <vt:lpwstr>https://thuvienphapluat.vn/van-ban/Dau-tu/Luat-Dau-tu-cong-2014-238646.aspx</vt:lpwstr>
      </vt:variant>
      <vt:variant>
        <vt:lpwstr/>
      </vt:variant>
      <vt:variant>
        <vt:i4>2883702</vt:i4>
      </vt:variant>
      <vt:variant>
        <vt:i4>24</vt:i4>
      </vt:variant>
      <vt:variant>
        <vt:i4>0</vt:i4>
      </vt:variant>
      <vt:variant>
        <vt:i4>5</vt:i4>
      </vt:variant>
      <vt:variant>
        <vt:lpwstr>https://thuvienphapluat.vn/van-ban/Tai-chinh-nha-nuoc/Luat-ngan-sach-nha-nuoc-nam-2015-281762.aspx</vt:lpwstr>
      </vt:variant>
      <vt:variant>
        <vt:lpwstr/>
      </vt:variant>
      <vt:variant>
        <vt:i4>2424931</vt:i4>
      </vt:variant>
      <vt:variant>
        <vt:i4>21</vt:i4>
      </vt:variant>
      <vt:variant>
        <vt:i4>0</vt:i4>
      </vt:variant>
      <vt:variant>
        <vt:i4>5</vt:i4>
      </vt:variant>
      <vt:variant>
        <vt:lpwstr>https://thuvienphapluat.vn/van-ban/Dau-tu/Luat-Dau-tu-cong-2014-238646.aspx</vt:lpwstr>
      </vt:variant>
      <vt:variant>
        <vt:lpwstr/>
      </vt:variant>
      <vt:variant>
        <vt:i4>2883702</vt:i4>
      </vt:variant>
      <vt:variant>
        <vt:i4>18</vt:i4>
      </vt:variant>
      <vt:variant>
        <vt:i4>0</vt:i4>
      </vt:variant>
      <vt:variant>
        <vt:i4>5</vt:i4>
      </vt:variant>
      <vt:variant>
        <vt:lpwstr>https://thuvienphapluat.vn/van-ban/Tai-chinh-nha-nuoc/Luat-ngan-sach-nha-nuoc-nam-2015-281762.aspx</vt:lpwstr>
      </vt:variant>
      <vt:variant>
        <vt:lpwstr/>
      </vt:variant>
      <vt:variant>
        <vt:i4>2424931</vt:i4>
      </vt:variant>
      <vt:variant>
        <vt:i4>15</vt:i4>
      </vt:variant>
      <vt:variant>
        <vt:i4>0</vt:i4>
      </vt:variant>
      <vt:variant>
        <vt:i4>5</vt:i4>
      </vt:variant>
      <vt:variant>
        <vt:lpwstr>https://thuvienphapluat.vn/van-ban/Dau-tu/Luat-Dau-tu-cong-2014-238646.aspx</vt:lpwstr>
      </vt:variant>
      <vt:variant>
        <vt:lpwstr/>
      </vt:variant>
      <vt:variant>
        <vt:i4>4194329</vt:i4>
      </vt:variant>
      <vt:variant>
        <vt:i4>12</vt:i4>
      </vt:variant>
      <vt:variant>
        <vt:i4>0</vt:i4>
      </vt:variant>
      <vt:variant>
        <vt:i4>5</vt:i4>
      </vt:variant>
      <vt:variant>
        <vt:lpwstr>https://thuvienphapluat.vn/van-ban/Tai-nguyen-Moi-truong/Luat-08-2017-QH14-Thuy-loi-2017-322933.aspx</vt:lpwstr>
      </vt:variant>
      <vt:variant>
        <vt:lpwstr/>
      </vt:variant>
      <vt:variant>
        <vt:i4>4194329</vt:i4>
      </vt:variant>
      <vt:variant>
        <vt:i4>9</vt:i4>
      </vt:variant>
      <vt:variant>
        <vt:i4>0</vt:i4>
      </vt:variant>
      <vt:variant>
        <vt:i4>5</vt:i4>
      </vt:variant>
      <vt:variant>
        <vt:lpwstr>https://thuvienphapluat.vn/van-ban/Tai-nguyen-Moi-truong/Luat-08-2017-QH14-Thuy-loi-2017-322933.aspx</vt:lpwstr>
      </vt:variant>
      <vt:variant>
        <vt:lpwstr/>
      </vt:variant>
      <vt:variant>
        <vt:i4>7733294</vt:i4>
      </vt:variant>
      <vt:variant>
        <vt:i4>6</vt:i4>
      </vt:variant>
      <vt:variant>
        <vt:i4>0</vt:i4>
      </vt:variant>
      <vt:variant>
        <vt:i4>5</vt:i4>
      </vt:variant>
      <vt:variant>
        <vt:lpwstr>https://thuvienphapluat.vn/van-ban/Tai-nguyen-Moi-truong/Luat-tai-nguyen-nuoc-2012-142767.aspx</vt:lpwstr>
      </vt:variant>
      <vt:variant>
        <vt:lpwstr/>
      </vt:variant>
      <vt:variant>
        <vt:i4>4194329</vt:i4>
      </vt:variant>
      <vt:variant>
        <vt:i4>3</vt:i4>
      </vt:variant>
      <vt:variant>
        <vt:i4>0</vt:i4>
      </vt:variant>
      <vt:variant>
        <vt:i4>5</vt:i4>
      </vt:variant>
      <vt:variant>
        <vt:lpwstr>https://thuvienphapluat.vn/van-ban/Tai-nguyen-Moi-truong/Luat-08-2017-QH14-Thuy-loi-2017-322933.aspx</vt:lpwstr>
      </vt:variant>
      <vt:variant>
        <vt:lpwstr/>
      </vt:variant>
      <vt:variant>
        <vt:i4>2818150</vt:i4>
      </vt:variant>
      <vt:variant>
        <vt:i4>0</vt:i4>
      </vt:variant>
      <vt:variant>
        <vt:i4>0</vt:i4>
      </vt:variant>
      <vt:variant>
        <vt:i4>5</vt:i4>
      </vt:variant>
      <vt:variant>
        <vt:lpwstr>https://thuvienphapluat.vn/documents/law.aspx?id=I=RReE16WTTl&amp;mode=0=hWalh6STYl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Nhung Sâm</cp:lastModifiedBy>
  <cp:revision>56</cp:revision>
  <cp:lastPrinted>2025-04-24T07:10:00Z</cp:lastPrinted>
  <dcterms:created xsi:type="dcterms:W3CDTF">2025-08-22T04:42:00Z</dcterms:created>
  <dcterms:modified xsi:type="dcterms:W3CDTF">2026-05-26T06:05:00Z</dcterms:modified>
</cp:coreProperties>
</file>